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eastAsia="zh-CN"/>
        </w:rPr>
        <w:t>〕—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64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重庆市科学技术协会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关于开展重庆老年科技大学2023年专题培训班线上培训的通知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各区县（自治县）科协、两江新区科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、西部科学城重庆高新区科协、万盛经开区科协：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为深入贯彻《“银龄跨越数字鸿沟”科普专项行动方案（2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年）》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《重庆市全民科学素质行动规划纲要实施方案（2021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2025年）》，落实市科协、市委宣传部、市教委、市民政局、市文化旅游委、市卫生健康委《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关于创建老年科技大学实施智慧助老行动的意见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深化拓展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重庆老年科技大学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专题培训班成果，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决定开展线上培训工作。现将有关事宜通知如下：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 xml:space="preserve">一、培训主题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银龄跨越数字鸿沟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助老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融入</w:t>
      </w:r>
      <w:r>
        <w:rPr>
          <w:rFonts w:ascii="Times New Roman" w:hAnsi="Times New Roman" w:eastAsia="方正仿宋_GBK" w:cs="Times New Roman"/>
          <w:sz w:val="32"/>
          <w:szCs w:val="32"/>
        </w:rPr>
        <w:t>数字生活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</w:t>
      </w:r>
      <w:r>
        <w:rPr>
          <w:rFonts w:hint="eastAsia" w:ascii="方正黑体_GBK" w:eastAsia="方正黑体_GBK"/>
          <w:sz w:val="32"/>
          <w:szCs w:val="32"/>
        </w:rPr>
        <w:t>、培训</w:t>
      </w:r>
      <w:r>
        <w:rPr>
          <w:rFonts w:ascii="方正黑体_GBK" w:eastAsia="方正黑体_GBK"/>
          <w:sz w:val="32"/>
          <w:szCs w:val="32"/>
        </w:rPr>
        <w:t>安排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培训时间：2023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年6月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7月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</w:rPr>
        <w:t>日。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培训平台：</w:t>
      </w:r>
      <w:r>
        <w:rPr>
          <w:rFonts w:hint="eastAsia" w:ascii="方正仿宋_GBK" w:eastAsia="方正仿宋_GBK"/>
          <w:sz w:val="32"/>
          <w:szCs w:val="32"/>
        </w:rPr>
        <w:t>科普重庆官方网站</w:t>
      </w:r>
      <w:r>
        <w:fldChar w:fldCharType="begin"/>
      </w:r>
      <w:r>
        <w:instrText xml:space="preserve"> HYPERLINK "https://www.kpcq.org.cn/" </w:instrText>
      </w:r>
      <w:r>
        <w:fldChar w:fldCharType="separate"/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</w:rPr>
        <w:t>https://www.kpcq.org.cn/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。学员</w:t>
      </w:r>
      <w:r>
        <w:rPr>
          <w:rFonts w:hint="eastAsia" w:ascii="方正仿宋_GBK" w:eastAsia="方正仿宋_GBK"/>
          <w:sz w:val="32"/>
          <w:szCs w:val="32"/>
        </w:rPr>
        <w:t>登陆科普重庆官方网站首页，按照“专项工作→老年科技大学”路径</w:t>
      </w:r>
      <w:r>
        <w:rPr>
          <w:rFonts w:ascii="方正仿宋_GBK" w:eastAsia="方正仿宋_GBK"/>
          <w:sz w:val="32"/>
          <w:szCs w:val="32"/>
        </w:rPr>
        <w:t>进入</w:t>
      </w:r>
      <w:r>
        <w:rPr>
          <w:rFonts w:hint="eastAsia" w:ascii="方正仿宋_GBK" w:eastAsia="方正仿宋_GBK"/>
          <w:sz w:val="32"/>
          <w:szCs w:val="32"/>
        </w:rPr>
        <w:t>课程学习界面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选择课程进行在线学习。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三</w:t>
      </w:r>
      <w:r>
        <w:rPr>
          <w:rFonts w:hint="eastAsia" w:ascii="方正黑体_GBK" w:eastAsia="方正黑体_GBK"/>
          <w:sz w:val="32"/>
          <w:szCs w:val="32"/>
        </w:rPr>
        <w:t>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各区县老年科技大学</w:t>
      </w:r>
      <w:r>
        <w:rPr>
          <w:rFonts w:ascii="Times New Roman" w:hAnsi="Times New Roman" w:eastAsia="方正仿宋_GBK" w:cs="宋体"/>
          <w:sz w:val="32"/>
          <w:szCs w:val="32"/>
        </w:rPr>
        <w:t>（</w:t>
      </w:r>
      <w:r>
        <w:rPr>
          <w:rFonts w:hint="eastAsia" w:ascii="Times New Roman" w:hAnsi="Times New Roman" w:eastAsia="方正仿宋_GBK" w:cs="宋体"/>
          <w:sz w:val="32"/>
          <w:szCs w:val="32"/>
        </w:rPr>
        <w:t>社区科普大学</w:t>
      </w:r>
      <w:r>
        <w:rPr>
          <w:rFonts w:ascii="Times New Roman" w:hAnsi="Times New Roman" w:eastAsia="方正仿宋_GBK" w:cs="宋体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专兼职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骨</w:t>
      </w:r>
      <w:r>
        <w:rPr>
          <w:rFonts w:ascii="Times New Roman" w:hAnsi="Times New Roman" w:eastAsia="方正仿宋_GBK" w:cs="宋体"/>
          <w:sz w:val="32"/>
          <w:szCs w:val="32"/>
        </w:rPr>
        <w:t>干</w:t>
      </w:r>
      <w:r>
        <w:rPr>
          <w:rFonts w:hint="eastAsia" w:ascii="Times New Roman" w:hAnsi="Times New Roman" w:eastAsia="方正仿宋_GBK" w:cs="宋体"/>
          <w:sz w:val="32"/>
          <w:szCs w:val="32"/>
        </w:rPr>
        <w:t>教师，</w:t>
      </w:r>
      <w:r>
        <w:rPr>
          <w:rFonts w:ascii="Times New Roman" w:hAnsi="Times New Roman" w:eastAsia="方正仿宋_GBK" w:cs="宋体"/>
          <w:sz w:val="32"/>
          <w:szCs w:val="32"/>
        </w:rPr>
        <w:t>同时</w:t>
      </w:r>
      <w:r>
        <w:rPr>
          <w:rFonts w:hint="eastAsia" w:ascii="Times New Roman" w:hAnsi="Times New Roman" w:eastAsia="方正仿宋_GBK" w:cs="宋体"/>
          <w:sz w:val="32"/>
          <w:szCs w:val="32"/>
        </w:rPr>
        <w:t>应</w:t>
      </w:r>
      <w:r>
        <w:rPr>
          <w:rFonts w:ascii="Times New Roman" w:hAnsi="Times New Roman" w:eastAsia="方正仿宋_GBK" w:cs="宋体"/>
          <w:sz w:val="32"/>
          <w:szCs w:val="32"/>
        </w:rPr>
        <w:t>具备以下条件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1.女性年龄原则上为55—70周岁，男性年龄原则上为60—75周岁；2.具有良好的政治素质和道德品行；3.具有正常履行职责的身体条件和心理素质；4.热爱科普事业，具备科学素质；5.具有一定的文化水平，具有一定教学经验或者行业从业经验，具备计算机基本操作能力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四</w:t>
      </w:r>
      <w:r>
        <w:rPr>
          <w:rFonts w:hint="eastAsia" w:ascii="方正黑体_GBK" w:eastAsia="方正黑体_GBK"/>
          <w:sz w:val="32"/>
          <w:szCs w:val="32"/>
        </w:rPr>
        <w:t>、培训内容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以提升老年人数字素养为教学核心，开展智能手机应用、防止金融诈骗等主题课程。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五、有关要求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（一）各区县组织不少于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名</w:t>
      </w:r>
      <w:r>
        <w:rPr>
          <w:rFonts w:hint="eastAsia" w:ascii="Times New Roman" w:hAnsi="Times New Roman" w:eastAsia="方正仿宋_GBK" w:cs="宋体"/>
          <w:sz w:val="32"/>
          <w:szCs w:val="32"/>
        </w:rPr>
        <w:t>老年科技大学</w:t>
      </w:r>
      <w:r>
        <w:rPr>
          <w:rFonts w:ascii="Times New Roman" w:hAnsi="Times New Roman" w:eastAsia="方正仿宋_GBK" w:cs="宋体"/>
          <w:sz w:val="32"/>
          <w:szCs w:val="32"/>
        </w:rPr>
        <w:t>（</w:t>
      </w:r>
      <w:r>
        <w:rPr>
          <w:rFonts w:hint="eastAsia" w:ascii="Times New Roman" w:hAnsi="Times New Roman" w:eastAsia="方正仿宋_GBK" w:cs="宋体"/>
          <w:sz w:val="32"/>
          <w:szCs w:val="32"/>
        </w:rPr>
        <w:t>社区科普大学</w:t>
      </w:r>
      <w:r>
        <w:rPr>
          <w:rFonts w:ascii="Times New Roman" w:hAnsi="Times New Roman" w:eastAsia="方正仿宋_GBK" w:cs="宋体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专兼职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骨</w:t>
      </w:r>
      <w:r>
        <w:rPr>
          <w:rFonts w:ascii="Times New Roman" w:hAnsi="Times New Roman" w:eastAsia="方正仿宋_GBK" w:cs="宋体"/>
          <w:sz w:val="32"/>
          <w:szCs w:val="32"/>
        </w:rPr>
        <w:t>干</w:t>
      </w:r>
      <w:r>
        <w:rPr>
          <w:rFonts w:hint="eastAsia" w:ascii="Times New Roman" w:hAnsi="Times New Roman" w:eastAsia="方正仿宋_GBK" w:cs="宋体"/>
          <w:sz w:val="32"/>
          <w:szCs w:val="32"/>
        </w:rPr>
        <w:t>教师</w:t>
      </w:r>
      <w:r>
        <w:rPr>
          <w:rFonts w:hint="eastAsia" w:ascii="方正仿宋_GBK" w:eastAsia="方正仿宋_GBK"/>
          <w:sz w:val="32"/>
          <w:szCs w:val="32"/>
        </w:rPr>
        <w:t>参加重庆</w:t>
      </w:r>
      <w:r>
        <w:rPr>
          <w:rFonts w:ascii="Times New Roman" w:hAnsi="Times New Roman" w:eastAsia="方正仿宋_GBK" w:cs="Times New Roman"/>
          <w:sz w:val="32"/>
          <w:szCs w:val="32"/>
        </w:rPr>
        <w:t>老年科技大学2023年专题培训班线上培训。培训结束后，由区县科协于2023年7月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星期一</w:t>
      </w:r>
      <w:r>
        <w:rPr>
          <w:rFonts w:ascii="Times New Roman" w:hAnsi="Times New Roman" w:eastAsia="方正仿宋_GBK" w:cs="Times New Roman"/>
          <w:sz w:val="32"/>
          <w:szCs w:val="32"/>
        </w:rPr>
        <w:t>）12:00前将《重庆老年科技大学2023年专题培训班线上培训学员信息登记表》（见附件）</w:t>
      </w:r>
      <w:r>
        <w:fldChar w:fldCharType="begin"/>
      </w:r>
      <w:r>
        <w:instrText xml:space="preserve"> HYPERLINK "mailto:并报送至重庆老年科技大学秘书处邮箱cqlnkjdx@163.com"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报送至指定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邮箱。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（二）学员在线</w:t>
      </w:r>
      <w:r>
        <w:rPr>
          <w:rFonts w:ascii="方正仿宋_GBK" w:eastAsia="方正仿宋_GBK"/>
          <w:sz w:val="32"/>
          <w:szCs w:val="32"/>
        </w:rPr>
        <w:t>完成重庆老年科技大学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ascii="方正仿宋_GBK" w:eastAsia="方正仿宋_GBK"/>
          <w:sz w:val="32"/>
          <w:szCs w:val="32"/>
        </w:rPr>
        <w:t>专题培训班</w:t>
      </w:r>
      <w:r>
        <w:rPr>
          <w:rFonts w:hint="eastAsia" w:ascii="方正仿宋_GBK" w:eastAsia="方正仿宋_GBK"/>
          <w:sz w:val="32"/>
          <w:szCs w:val="32"/>
        </w:rPr>
        <w:t>全部课程后，由重庆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市科学技术协会</w:t>
      </w:r>
      <w:r>
        <w:rPr>
          <w:rFonts w:hint="eastAsia" w:ascii="方正仿宋_GBK" w:eastAsia="方正仿宋_GBK"/>
          <w:sz w:val="32"/>
          <w:szCs w:val="32"/>
        </w:rPr>
        <w:t>统一颁发结业证书。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（三）联系方式：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重庆老年科技大学秘书处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 系 人：李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颖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023—61863049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cqlnkjdx@163.com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20"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重庆老年科技大学2023年专题培训班线上培训学员信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470" w:left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息登记表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20" w:firstLine="0"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20" w:firstLine="0" w:firstLineChars="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 xml:space="preserve">                        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20" w:firstLine="0" w:firstLineChars="0"/>
        <w:rPr>
          <w:rFonts w:ascii="方正仿宋_GBK" w:eastAsia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20" w:leftChars="0" w:right="640" w:firstLine="4198" w:firstLineChars="1312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重庆市科学技术协会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280" w:firstLine="419" w:firstLineChars="131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年6月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985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br w:type="page"/>
      </w:r>
    </w:p>
    <w:p>
      <w:pPr>
        <w:ind w:right="640"/>
        <w:jc w:val="left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附件</w:t>
      </w:r>
    </w:p>
    <w:p>
      <w:pPr>
        <w:spacing w:before="156" w:beforeLines="50" w:after="312" w:afterLines="100"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重庆老年科技大学2023年专题培训班线上培训学员信息登记表</w:t>
      </w:r>
    </w:p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填报单位：×××</w:t>
      </w:r>
      <w:r>
        <w:rPr>
          <w:rFonts w:ascii="Times New Roman" w:hAnsi="Times New Roman" w:eastAsia="方正仿宋_GBK" w:cs="Times New Roman"/>
          <w:sz w:val="32"/>
          <w:szCs w:val="32"/>
        </w:rPr>
        <w:t>科协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（公章） </w:t>
      </w:r>
      <w:r>
        <w:rPr>
          <w:rFonts w:ascii="方正仿宋_GBK" w:hAnsi="Times New Roman" w:eastAsia="方正仿宋_GBK" w:cs="Times New Roman"/>
          <w:sz w:val="32"/>
          <w:szCs w:val="32"/>
        </w:rPr>
        <w:t xml:space="preserve">                               </w:t>
      </w:r>
    </w:p>
    <w:tbl>
      <w:tblPr>
        <w:tblStyle w:val="6"/>
        <w:tblW w:w="14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733"/>
        <w:gridCol w:w="1416"/>
        <w:gridCol w:w="1829"/>
        <w:gridCol w:w="3053"/>
        <w:gridCol w:w="3281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5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8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0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黑体_GBK" w:hAnsi="Calibri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Calibri" w:eastAsia="方正黑体_GBK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填 报 人： </w:t>
      </w:r>
      <w:r>
        <w:rPr>
          <w:rFonts w:ascii="方正仿宋_GBK" w:hAnsi="Times New Roman" w:eastAsia="方正仿宋_GBK" w:cs="Times New Roman"/>
          <w:sz w:val="32"/>
          <w:szCs w:val="32"/>
        </w:rPr>
        <w:t xml:space="preserve">               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联系电话：</w:t>
      </w: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注：请于2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023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年7月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日（星期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）1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:0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前，以区县为单位统一将登记表（报送</w:t>
      </w:r>
      <w:r>
        <w:rPr>
          <w:rFonts w:hint="eastAsia" w:ascii="Times New Roman" w:hAnsi="Times New Roman" w:eastAsia="方正仿宋_GBK" w:cs="Times New Roman"/>
          <w:b/>
          <w:color w:val="000000"/>
          <w:kern w:val="0"/>
          <w:sz w:val="28"/>
          <w:szCs w:val="28"/>
        </w:rPr>
        <w:t>word版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及盖章扫描件</w:t>
      </w:r>
      <w:r>
        <w:rPr>
          <w:rFonts w:hint="eastAsia" w:ascii="Times New Roman" w:hAnsi="Times New Roman" w:eastAsia="方正仿宋_GBK" w:cs="Times New Roman"/>
          <w:b/>
          <w:color w:val="000000"/>
          <w:kern w:val="0"/>
          <w:sz w:val="28"/>
          <w:szCs w:val="28"/>
        </w:rPr>
        <w:t>pdf版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，无需纸质文件）发至邮箱cqlnkjdx</w:t>
      </w:r>
      <w:r>
        <w:fldChar w:fldCharType="begin"/>
      </w:r>
      <w:r>
        <w:instrText xml:space="preserve"> HYPERLINK "mailto:100221261@qq.com"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@163.com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，联系电话023—61863049。</w:t>
      </w:r>
    </w:p>
    <w:p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446" w:right="1985" w:bottom="1446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ZDdiMzVhNDI1ZTZmMzQxZjM5MjIxODNmM2RkMGQifQ=="/>
  </w:docVars>
  <w:rsids>
    <w:rsidRoot w:val="00D343A4"/>
    <w:rsid w:val="00026C64"/>
    <w:rsid w:val="0004681F"/>
    <w:rsid w:val="000C0EF7"/>
    <w:rsid w:val="000D7C71"/>
    <w:rsid w:val="00103903"/>
    <w:rsid w:val="001310C0"/>
    <w:rsid w:val="0014282B"/>
    <w:rsid w:val="00183824"/>
    <w:rsid w:val="001A7F25"/>
    <w:rsid w:val="001E36BE"/>
    <w:rsid w:val="00207E3C"/>
    <w:rsid w:val="00212D53"/>
    <w:rsid w:val="003001AE"/>
    <w:rsid w:val="00315F45"/>
    <w:rsid w:val="0039670D"/>
    <w:rsid w:val="003A3912"/>
    <w:rsid w:val="003B496A"/>
    <w:rsid w:val="0047477F"/>
    <w:rsid w:val="004908EB"/>
    <w:rsid w:val="004F7984"/>
    <w:rsid w:val="00600EAC"/>
    <w:rsid w:val="006433C0"/>
    <w:rsid w:val="006A5C2F"/>
    <w:rsid w:val="007267DE"/>
    <w:rsid w:val="0075460C"/>
    <w:rsid w:val="0083752E"/>
    <w:rsid w:val="0085672B"/>
    <w:rsid w:val="0089641B"/>
    <w:rsid w:val="008B48CF"/>
    <w:rsid w:val="00947310"/>
    <w:rsid w:val="00952C56"/>
    <w:rsid w:val="00956A7B"/>
    <w:rsid w:val="00956D0B"/>
    <w:rsid w:val="009620CC"/>
    <w:rsid w:val="00984C11"/>
    <w:rsid w:val="00A4185D"/>
    <w:rsid w:val="00AC216E"/>
    <w:rsid w:val="00B319EC"/>
    <w:rsid w:val="00BA2B0F"/>
    <w:rsid w:val="00D343A4"/>
    <w:rsid w:val="00DE30DA"/>
    <w:rsid w:val="00DF5CCF"/>
    <w:rsid w:val="00DF76B7"/>
    <w:rsid w:val="00E150CF"/>
    <w:rsid w:val="00E32072"/>
    <w:rsid w:val="00EB3D2C"/>
    <w:rsid w:val="00EE3C04"/>
    <w:rsid w:val="00EF4E07"/>
    <w:rsid w:val="00EF5F99"/>
    <w:rsid w:val="00F12544"/>
    <w:rsid w:val="00F87349"/>
    <w:rsid w:val="00F91CD7"/>
    <w:rsid w:val="00FD70DE"/>
    <w:rsid w:val="0C2746FF"/>
    <w:rsid w:val="1B0A6EB6"/>
    <w:rsid w:val="28AA48DE"/>
    <w:rsid w:val="4A73356B"/>
    <w:rsid w:val="50A2171E"/>
    <w:rsid w:val="6EFF8A1E"/>
    <w:rsid w:val="6F0517DE"/>
    <w:rsid w:val="715E7BA3"/>
    <w:rsid w:val="72887703"/>
    <w:rsid w:val="741F0EDF"/>
    <w:rsid w:val="7EF4C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spacing w:line="594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962</Words>
  <Characters>1112</Characters>
  <Lines>11</Lines>
  <Paragraphs>3</Paragraphs>
  <TotalTime>1</TotalTime>
  <ScaleCrop>false</ScaleCrop>
  <LinksUpToDate>false</LinksUpToDate>
  <CharactersWithSpaces>1226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2023-06-08T00:45:00Z</dcterms:created>
  <dc:creator>黄迪</dc:creator>
  <cp:lastModifiedBy>SKX</cp:lastModifiedBy>
  <cp:lastPrinted>2023-06-27T17:38:00Z</cp:lastPrinted>
  <dcterms:modified xsi:type="dcterms:W3CDTF">2023-06-27T13:15:59Z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3A51BE3E4FD846A5945A91A00B976814_13</vt:lpwstr>
  </property>
</Properties>
</file>