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kinsoku/>
        <w:wordWrap/>
        <w:overflowPunct/>
        <w:topLinePunct w:val="0"/>
        <w:autoSpaceDE/>
        <w:autoSpaceDN/>
        <w:bidi w:val="0"/>
        <w:adjustRightInd/>
        <w:snapToGrid w:val="0"/>
        <w:spacing w:line="594" w:lineRule="exact"/>
        <w:ind w:left="0" w:firstLine="0"/>
        <w:jc w:val="center"/>
        <w:textAlignment w:val="baseline"/>
        <w:rPr>
          <w:rFonts w:hint="default"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val="0"/>
        <w:suppressLineNumbers w:val="0"/>
        <w:shd w:val="clear"/>
        <w:kinsoku/>
        <w:wordWrap/>
        <w:overflowPunct/>
        <w:topLinePunct w:val="0"/>
        <w:autoSpaceDE/>
        <w:autoSpaceDN/>
        <w:bidi w:val="0"/>
        <w:adjustRightInd/>
        <w:snapToGrid w:val="0"/>
        <w:spacing w:line="594" w:lineRule="exact"/>
        <w:ind w:left="0" w:firstLine="0"/>
        <w:jc w:val="center"/>
        <w:textAlignment w:val="baseline"/>
        <w:rPr>
          <w:rFonts w:hint="default"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t>关于2025年</w:t>
      </w:r>
      <w:r>
        <w:rPr>
          <w:rFonts w:hint="eastAsia"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t>全国科普月优秀作品</w:t>
      </w:r>
    </w:p>
    <w:p>
      <w:pPr>
        <w:keepNext w:val="0"/>
        <w:keepLines w:val="0"/>
        <w:pageBreakBefore w:val="0"/>
        <w:widowControl w:val="0"/>
        <w:suppressLineNumbers w:val="0"/>
        <w:shd w:val="clear"/>
        <w:kinsoku/>
        <w:wordWrap/>
        <w:overflowPunct/>
        <w:topLinePunct w:val="0"/>
        <w:autoSpaceDE/>
        <w:autoSpaceDN/>
        <w:bidi w:val="0"/>
        <w:adjustRightInd/>
        <w:snapToGrid w:val="0"/>
        <w:spacing w:line="594" w:lineRule="exact"/>
        <w:ind w:left="0" w:firstLine="0"/>
        <w:jc w:val="center"/>
        <w:textAlignment w:val="baseline"/>
        <w:rPr>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t>重庆拟推荐名单</w:t>
      </w: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的公示</w:t>
      </w: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720" w:firstLineChars="200"/>
        <w:jc w:val="both"/>
        <w:textAlignment w:val="baseline"/>
        <w:rPr>
          <w:rFonts w:hint="eastAsia" w:ascii="Times New Roman" w:hAnsi="Times New Roman" w:eastAsia="方正仿宋_GBK" w:cs="Times New Roman"/>
          <w:i w:val="0"/>
          <w:caps w:val="0"/>
          <w:color w:val="000000" w:themeColor="text1"/>
          <w:spacing w:val="0"/>
          <w:kern w:val="0"/>
          <w:sz w:val="36"/>
          <w:szCs w:val="36"/>
          <w:shd w:val="clear" w:fill="FFFFFF"/>
          <w:lang w:val="en-US" w:eastAsia="zh-CN" w:bidi="ar"/>
          <w14:textFill>
            <w14:solidFill>
              <w14:schemeClr w14:val="tx1"/>
            </w14:solidFill>
          </w14:textFill>
        </w:rPr>
      </w:pP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640" w:firstLineChars="200"/>
        <w:jc w:val="both"/>
        <w:textAlignment w:val="baseline"/>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根据</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中国科协科普部</w:t>
      </w:r>
      <w:r>
        <w:rPr>
          <w:rFonts w:hint="eastAsia" w:ascii="Times New Roman" w:hAnsi="Times New Roman" w:eastAsia="方正仿宋_GBK" w:cs="Times New Roman"/>
          <w:color w:val="000000"/>
          <w:sz w:val="32"/>
          <w:szCs w:val="32"/>
          <w:lang w:eastAsia="zh-CN"/>
        </w:rPr>
        <w:t>关于</w:t>
      </w:r>
      <w:r>
        <w:rPr>
          <w:rFonts w:hint="eastAsia" w:ascii="Times New Roman" w:hAnsi="Times New Roman" w:eastAsia="方正仿宋_GBK" w:cs="Times New Roman"/>
          <w:color w:val="000000"/>
          <w:sz w:val="32"/>
          <w:szCs w:val="32"/>
          <w:lang w:val="en-US" w:eastAsia="zh-CN"/>
        </w:rPr>
        <w:t>推荐2025年全国科普月优秀作品</w:t>
      </w:r>
      <w:r>
        <w:rPr>
          <w:rFonts w:hint="eastAsia" w:ascii="Times New Roman" w:hAnsi="Times New Roman" w:eastAsia="方正仿宋_GBK" w:cs="Times New Roman"/>
          <w:color w:val="000000"/>
          <w:sz w:val="32"/>
          <w:szCs w:val="32"/>
          <w:lang w:eastAsia="zh-CN"/>
        </w:rPr>
        <w:t>的通知》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按照公开、公平、公正的原则，经自愿申报、专家评审、市科协党组会议审议</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，拟推荐追光·渝见科学家主题展厅等85个作品为2025年全国科普月优秀作品，现予以公示。</w:t>
      </w: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640" w:firstLineChars="200"/>
        <w:jc w:val="both"/>
        <w:textAlignment w:val="baseline"/>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公示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期为</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年</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日至</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9</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日</w:t>
      </w:r>
      <w:r>
        <w:rPr>
          <w:rFonts w:hint="eastAsia" w:ascii="Times New Roman" w:hAnsi="Times New Roman" w:eastAsia="方正仿宋_GBK"/>
          <w:color w:val="000000"/>
          <w:sz w:val="32"/>
          <w:szCs w:val="32"/>
          <w:lang w:eastAsia="zh-CN"/>
        </w:rPr>
        <w:t>，共</w:t>
      </w:r>
      <w:r>
        <w:rPr>
          <w:rFonts w:hint="eastAsia" w:ascii="Times New Roman" w:hAnsi="Times New Roman" w:eastAsia="方正仿宋_GBK"/>
          <w:color w:val="000000"/>
          <w:sz w:val="32"/>
          <w:szCs w:val="32"/>
          <w:lang w:val="en-US" w:eastAsia="zh-CN"/>
        </w:rPr>
        <w:t>3</w:t>
      </w:r>
      <w:r>
        <w:rPr>
          <w:rFonts w:hint="eastAsia" w:ascii="Times New Roman" w:hAnsi="Times New Roman" w:eastAsia="方正仿宋_GBK"/>
          <w:color w:val="000000"/>
          <w:sz w:val="32"/>
          <w:szCs w:val="32"/>
          <w:lang w:eastAsia="zh-CN"/>
        </w:rPr>
        <w:t>个工作日</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公示期内，</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如对</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推荐作品</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有异议，请以</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实名方式</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反映情况，并提供联系电话</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，以便我们及时核实和反馈</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640" w:firstLineChars="200"/>
        <w:jc w:val="both"/>
        <w:textAlignment w:val="baseline"/>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联 系 人：邹老师</w:t>
      </w: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640" w:firstLineChars="200"/>
        <w:jc w:val="both"/>
        <w:textAlignment w:val="baseline"/>
        <w:rPr>
          <w:rFonts w:hint="default" w:ascii="Times New Roman" w:hAnsi="Times New Roman" w:eastAsia="方正仿宋_GBK" w:cs="Times New Roman"/>
          <w:i w:val="0"/>
          <w:caps w:val="0"/>
          <w:color w:val="000000" w:themeColor="text1"/>
          <w:spacing w:val="0"/>
          <w:sz w:val="32"/>
          <w:szCs w:val="32"/>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联系</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023—63003153</w:t>
      </w: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640" w:firstLineChars="200"/>
        <w:jc w:val="both"/>
        <w:textAlignment w:val="baseline"/>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通信地址：</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重庆市</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渝</w:t>
      </w:r>
      <w:r>
        <w:rPr>
          <w:rFonts w:hint="default" w:ascii="Times New Roman" w:hAnsi="Times New Roman" w:eastAsia="方正仿宋_GBK" w:cs="Times New Roman"/>
          <w:i w:val="0"/>
          <w:caps w:val="0"/>
          <w:color w:val="000000" w:themeColor="text1"/>
          <w:spacing w:val="-6"/>
          <w:kern w:val="0"/>
          <w:sz w:val="32"/>
          <w:szCs w:val="32"/>
          <w:shd w:val="clear" w:fill="FFFFFF"/>
          <w:lang w:val="en-US" w:eastAsia="zh-CN" w:bidi="ar"/>
          <w14:textFill>
            <w14:solidFill>
              <w14:schemeClr w14:val="tx1"/>
            </w14:solidFill>
          </w14:textFill>
        </w:rPr>
        <w:t>中区双钢路3号科协大厦裙楼</w:t>
      </w:r>
      <w:r>
        <w:rPr>
          <w:rFonts w:hint="eastAsia" w:ascii="Times New Roman" w:hAnsi="Times New Roman" w:eastAsia="方正仿宋_GBK" w:cs="Times New Roman"/>
          <w:i w:val="0"/>
          <w:caps w:val="0"/>
          <w:color w:val="000000" w:themeColor="text1"/>
          <w:spacing w:val="-6"/>
          <w:kern w:val="0"/>
          <w:sz w:val="32"/>
          <w:szCs w:val="32"/>
          <w:shd w:val="clear" w:fill="FFFFFF"/>
          <w:lang w:val="en-US" w:eastAsia="zh-CN" w:bidi="ar"/>
          <w14:textFill>
            <w14:solidFill>
              <w14:schemeClr w14:val="tx1"/>
            </w14:solidFill>
          </w14:textFill>
        </w:rPr>
        <w:t>232</w:t>
      </w:r>
      <w:r>
        <w:rPr>
          <w:rFonts w:hint="default" w:ascii="Times New Roman" w:hAnsi="Times New Roman" w:eastAsia="方正仿宋_GBK" w:cs="Times New Roman"/>
          <w:i w:val="0"/>
          <w:caps w:val="0"/>
          <w:color w:val="000000" w:themeColor="text1"/>
          <w:spacing w:val="-6"/>
          <w:kern w:val="0"/>
          <w:sz w:val="32"/>
          <w:szCs w:val="32"/>
          <w:shd w:val="clear" w:fill="FFFFFF"/>
          <w:lang w:val="en-US" w:eastAsia="zh-CN" w:bidi="ar"/>
          <w14:textFill>
            <w14:solidFill>
              <w14:schemeClr w14:val="tx1"/>
            </w14:solidFill>
          </w14:textFill>
        </w:rPr>
        <w:t>办公室</w:t>
      </w: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640" w:firstLineChars="200"/>
        <w:jc w:val="both"/>
        <w:textAlignment w:val="baseline"/>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邮政编码：400013</w:t>
      </w: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640" w:firstLineChars="200"/>
        <w:jc w:val="both"/>
        <w:textAlignment w:val="baseline"/>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left="0" w:firstLine="640" w:firstLineChars="200"/>
        <w:jc w:val="both"/>
        <w:textAlignment w:val="baseline"/>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附件：2025年全国科普月优秀作品重庆拟推荐名单</w:t>
      </w:r>
    </w:p>
    <w:p>
      <w:pPr>
        <w:pStyle w:val="2"/>
        <w:keepNext w:val="0"/>
        <w:keepLines w:val="0"/>
        <w:pageBreakBefore w:val="0"/>
        <w:widowControl w:val="0"/>
        <w:kinsoku/>
        <w:wordWrap/>
        <w:overflowPunct/>
        <w:topLinePunct w:val="0"/>
        <w:autoSpaceDE/>
        <w:autoSpaceDN/>
        <w:bidi w:val="0"/>
        <w:spacing w:line="594" w:lineRule="exact"/>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594" w:lineRule="exact"/>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hd w:val="clear"/>
        <w:suppressAutoHyphens/>
        <w:kinsoku/>
        <w:wordWrap/>
        <w:overflowPunct/>
        <w:topLinePunct w:val="0"/>
        <w:autoSpaceDE/>
        <w:autoSpaceDN/>
        <w:bidi w:val="0"/>
        <w:adjustRightInd/>
        <w:snapToGrid w:val="0"/>
        <w:spacing w:beforeAutospacing="0" w:afterAutospacing="0" w:line="594" w:lineRule="exact"/>
        <w:ind w:firstLine="5440" w:firstLineChars="1700"/>
        <w:jc w:val="both"/>
        <w:textAlignment w:val="baseline"/>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重庆市科学技术协会</w:t>
      </w:r>
    </w:p>
    <w:p>
      <w:pPr>
        <w:keepNext w:val="0"/>
        <w:keepLines w:val="0"/>
        <w:pageBreakBefore w:val="0"/>
        <w:widowControl w:val="0"/>
        <w:suppressLineNumbers w:val="0"/>
        <w:shd w:val="clear"/>
        <w:kinsoku/>
        <w:wordWrap/>
        <w:overflowPunct/>
        <w:topLinePunct w:val="0"/>
        <w:autoSpaceDE/>
        <w:autoSpaceDN/>
        <w:bidi w:val="0"/>
        <w:adjustRightInd/>
        <w:snapToGrid w:val="0"/>
        <w:spacing w:beforeAutospacing="0" w:line="594" w:lineRule="exact"/>
        <w:ind w:firstLine="5760" w:firstLineChars="1800"/>
        <w:jc w:val="both"/>
        <w:textAlignment w:val="baseline"/>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0" w:num="1"/>
          <w:rtlGutter w:val="0"/>
          <w:docGrid w:type="lines" w:linePitch="314" w:charSpace="0"/>
        </w:sect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年</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日</w:t>
      </w:r>
    </w:p>
    <w:p>
      <w:pPr>
        <w:keepNext w:val="0"/>
        <w:keepLines w:val="0"/>
        <w:pageBreakBefore w:val="0"/>
        <w:widowControl w:val="0"/>
        <w:kinsoku/>
        <w:wordWrap/>
        <w:overflowPunct/>
        <w:topLinePunct w:val="0"/>
        <w:autoSpaceDE/>
        <w:autoSpaceDN/>
        <w:bidi w:val="0"/>
        <w:spacing w:line="594" w:lineRule="exact"/>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附件</w:t>
      </w:r>
    </w:p>
    <w:p>
      <w:pPr>
        <w:keepNext w:val="0"/>
        <w:keepLines w:val="0"/>
        <w:pageBreakBefore w:val="0"/>
        <w:widowControl w:val="0"/>
        <w:shd w:val="clear"/>
        <w:kinsoku/>
        <w:wordWrap/>
        <w:overflowPunct/>
        <w:topLinePunct w:val="0"/>
        <w:autoSpaceDE/>
        <w:autoSpaceDN/>
        <w:bidi w:val="0"/>
        <w:adjustRightInd/>
        <w:snapToGrid w:val="0"/>
        <w:spacing w:line="594" w:lineRule="exact"/>
        <w:jc w:val="both"/>
        <w:textAlignment w:val="baseline"/>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pPr>
    </w:p>
    <w:p>
      <w:pPr>
        <w:keepNext w:val="0"/>
        <w:keepLines w:val="0"/>
        <w:pageBreakBefore w:val="0"/>
        <w:widowControl w:val="0"/>
        <w:suppressLineNumbers w:val="0"/>
        <w:shd w:val="clear"/>
        <w:kinsoku/>
        <w:wordWrap/>
        <w:overflowPunct/>
        <w:topLinePunct w:val="0"/>
        <w:autoSpaceDE/>
        <w:autoSpaceDN/>
        <w:bidi w:val="0"/>
        <w:adjustRightInd/>
        <w:snapToGrid w:val="0"/>
        <w:spacing w:line="594" w:lineRule="exact"/>
        <w:ind w:left="0" w:firstLine="0"/>
        <w:jc w:val="center"/>
        <w:textAlignment w:val="baseline"/>
        <w:rPr>
          <w:rFonts w:hint="default" w:ascii="Times New Roman" w:hAnsi="Times New Roman" w:eastAsia="方正楷体_GBK" w:cs="Times New Roman"/>
          <w:color w:val="auto"/>
          <w:sz w:val="36"/>
          <w:szCs w:val="36"/>
          <w:lang w:eastAsia="zh-CN"/>
        </w:rPr>
      </w:pPr>
      <w:r>
        <w:rPr>
          <w:rFonts w:hint="default"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t>2025年全国</w:t>
      </w:r>
      <w:r>
        <w:rPr>
          <w:rFonts w:hint="eastAsia"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t>科普月优秀作品</w:t>
      </w:r>
      <w:r>
        <w:rPr>
          <w:rFonts w:hint="default"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t>重庆拟推荐</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名单</w:t>
      </w:r>
    </w:p>
    <w:p>
      <w:pPr>
        <w:keepNext w:val="0"/>
        <w:keepLines w:val="0"/>
        <w:pageBreakBefore w:val="0"/>
        <w:widowControl w:val="0"/>
        <w:kinsoku/>
        <w:wordWrap/>
        <w:overflowPunct/>
        <w:topLinePunct w:val="0"/>
        <w:autoSpaceDE/>
        <w:autoSpaceDN/>
        <w:bidi w:val="0"/>
        <w:adjustRightInd w:val="0"/>
        <w:snapToGrid w:val="0"/>
        <w:spacing w:line="594" w:lineRule="exact"/>
        <w:ind w:left="0" w:right="0" w:rightChars="0" w:firstLine="640" w:firstLineChars="200"/>
        <w:textAlignment w:val="auto"/>
        <w:outlineLvl w:val="9"/>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right="0" w:rightChars="0" w:firstLine="640" w:firstLineChars="200"/>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一、科普展览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383"/>
        <w:gridCol w:w="4822"/>
        <w:gridCol w:w="3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序号</w:t>
            </w:r>
          </w:p>
        </w:tc>
        <w:tc>
          <w:tcPr>
            <w:tcW w:w="4383" w:type="dxa"/>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作品名称</w:t>
            </w:r>
          </w:p>
        </w:tc>
        <w:tc>
          <w:tcPr>
            <w:tcW w:w="4822" w:type="dxa"/>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主办单位</w:t>
            </w:r>
          </w:p>
        </w:tc>
        <w:tc>
          <w:tcPr>
            <w:tcW w:w="3357" w:type="dxa"/>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default" w:ascii="Times New Roman" w:hAnsi="Times New Roman" w:eastAsia="方正黑体_GBK" w:cs="Times New Roman"/>
                <w:color w:val="auto"/>
                <w:sz w:val="28"/>
                <w:szCs w:val="28"/>
                <w:vertAlign w:val="baseline"/>
                <w:lang w:val="en-US" w:eastAsia="zh-CN"/>
              </w:rPr>
              <w:t>1</w:t>
            </w:r>
          </w:p>
        </w:tc>
        <w:tc>
          <w:tcPr>
            <w:tcW w:w="43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方正仿宋_GBK"/>
                <w:color w:val="000000" w:themeColor="text1"/>
                <w:sz w:val="28"/>
                <w:szCs w:val="28"/>
                <w:lang w:eastAsia="zh-CN"/>
                <w14:textFill>
                  <w14:solidFill>
                    <w14:schemeClr w14:val="tx1"/>
                  </w14:solidFill>
                </w14:textFill>
              </w:rPr>
              <w:t>追光·渝见科学家主题展厅</w:t>
            </w:r>
          </w:p>
        </w:tc>
        <w:tc>
          <w:tcPr>
            <w:tcW w:w="48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重庆市科学技术协会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重庆市院士工作服务中心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default" w:ascii="Times New Roman" w:hAnsi="Times New Roman" w:eastAsia="方正黑体_GBK" w:cs="Times New Roman"/>
                <w:color w:val="auto"/>
                <w:sz w:val="28"/>
                <w:szCs w:val="28"/>
                <w:vertAlign w:val="baseline"/>
                <w:lang w:val="en-US" w:eastAsia="zh-CN"/>
              </w:rPr>
              <w:t>2</w:t>
            </w:r>
          </w:p>
        </w:tc>
        <w:tc>
          <w:tcPr>
            <w:tcW w:w="43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方正仿宋_GBK"/>
                <w:color w:val="000000" w:themeColor="text1"/>
                <w:sz w:val="28"/>
                <w:szCs w:val="28"/>
                <w:lang w:eastAsia="zh-CN"/>
                <w14:textFill>
                  <w14:solidFill>
                    <w14:schemeClr w14:val="tx1"/>
                  </w14:solidFill>
                </w14:textFill>
              </w:rPr>
              <w:t>解码巴渝大地“基因”——重庆地球化学调查成果科普展</w:t>
            </w:r>
          </w:p>
        </w:tc>
        <w:tc>
          <w:tcPr>
            <w:tcW w:w="48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重庆市规划和自然资源局</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重庆古生物研究院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default" w:ascii="Times New Roman" w:hAnsi="Times New Roman" w:eastAsia="方正黑体_GBK" w:cs="Times New Roman"/>
                <w:color w:val="auto"/>
                <w:sz w:val="28"/>
                <w:szCs w:val="28"/>
                <w:vertAlign w:val="baseline"/>
                <w:lang w:val="en-US" w:eastAsia="zh-CN"/>
              </w:rPr>
              <w:t>3</w:t>
            </w:r>
          </w:p>
        </w:tc>
        <w:tc>
          <w:tcPr>
            <w:tcW w:w="43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Times New Roman"/>
                <w:color w:val="auto"/>
                <w:sz w:val="28"/>
                <w:szCs w:val="28"/>
                <w:lang w:val="en-US" w:eastAsia="zh-CN"/>
              </w:rPr>
              <w:t>2025川渝地区“工匠杯”盆景技艺大赛</w:t>
            </w:r>
          </w:p>
        </w:tc>
        <w:tc>
          <w:tcPr>
            <w:tcW w:w="48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重庆市园博园管理处</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重庆市花卉盆景协会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default" w:ascii="Times New Roman" w:hAnsi="Times New Roman" w:eastAsia="方正黑体_GBK" w:cs="Times New Roman"/>
                <w:color w:val="auto"/>
                <w:sz w:val="28"/>
                <w:szCs w:val="28"/>
                <w:vertAlign w:val="baseline"/>
                <w:lang w:val="en-US" w:eastAsia="zh-CN"/>
              </w:rPr>
              <w:t>4</w:t>
            </w:r>
          </w:p>
        </w:tc>
        <w:tc>
          <w:tcPr>
            <w:tcW w:w="43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Times New Roman"/>
                <w:color w:val="auto"/>
                <w:sz w:val="28"/>
                <w:szCs w:val="28"/>
                <w:lang w:val="en-US" w:eastAsia="zh-CN"/>
              </w:rPr>
              <w:t>万盛旅游度假区科技馆</w:t>
            </w:r>
          </w:p>
        </w:tc>
        <w:tc>
          <w:tcPr>
            <w:tcW w:w="48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重庆市科学技术协会、重庆市万盛经开区科技局、重庆市万盛经开区科学技术协会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万盛旅游度假区科技馆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default" w:ascii="Times New Roman" w:hAnsi="Times New Roman" w:eastAsia="方正黑体_GBK" w:cs="Times New Roman"/>
                <w:color w:val="auto"/>
                <w:sz w:val="28"/>
                <w:szCs w:val="28"/>
                <w:vertAlign w:val="baseline"/>
                <w:lang w:val="en-US" w:eastAsia="zh-CN"/>
              </w:rPr>
              <w:t>5</w:t>
            </w:r>
          </w:p>
        </w:tc>
        <w:tc>
          <w:tcPr>
            <w:tcW w:w="43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Times New Roman"/>
                <w:color w:val="auto"/>
                <w:sz w:val="28"/>
                <w:szCs w:val="28"/>
                <w:lang w:val="en-US" w:eastAsia="zh-CN"/>
              </w:rPr>
              <w:t>“数字科技点燃强军魂 全民国防共筑强国梦”数字国防军事体验展</w:t>
            </w:r>
          </w:p>
        </w:tc>
        <w:tc>
          <w:tcPr>
            <w:tcW w:w="48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北京晶品特装科技股份有限公司、重庆平戎科技有限公司</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重庆戎威文化发展有限公司</w:t>
            </w:r>
          </w:p>
        </w:tc>
      </w:tr>
    </w:tbl>
    <w:p>
      <w:pPr>
        <w:keepNext w:val="0"/>
        <w:keepLines w:val="0"/>
        <w:pageBreakBefore w:val="0"/>
        <w:widowControl w:val="0"/>
        <w:kinsoku/>
        <w:wordWrap/>
        <w:overflowPunct/>
        <w:topLinePunct w:val="0"/>
        <w:autoSpaceDE/>
        <w:autoSpaceDN/>
        <w:bidi w:val="0"/>
        <w:adjustRightInd w:val="0"/>
        <w:snapToGrid w:val="0"/>
        <w:spacing w:line="594" w:lineRule="exact"/>
        <w:ind w:left="0" w:right="0" w:rightChars="0" w:firstLine="640" w:firstLineChars="200"/>
        <w:textAlignment w:val="auto"/>
        <w:outlineLvl w:val="9"/>
      </w:pPr>
      <w:r>
        <w:rPr>
          <w:rFonts w:hint="eastAsia" w:ascii="方正黑体_GBK" w:hAnsi="方正黑体_GBK" w:eastAsia="方正黑体_GBK" w:cs="方正黑体_GBK"/>
          <w:color w:val="auto"/>
          <w:sz w:val="32"/>
          <w:szCs w:val="32"/>
          <w:lang w:val="en-US" w:eastAsia="zh-CN"/>
        </w:rPr>
        <w:t>二、科普展演</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367"/>
        <w:gridCol w:w="4838"/>
        <w:gridCol w:w="3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序号</w:t>
            </w:r>
          </w:p>
        </w:tc>
        <w:tc>
          <w:tcPr>
            <w:tcW w:w="4367"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val="en-US" w:eastAsia="zh-CN"/>
              </w:rPr>
              <w:t>作品名称</w:t>
            </w:r>
          </w:p>
        </w:tc>
        <w:tc>
          <w:tcPr>
            <w:tcW w:w="4838"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val="en-US" w:eastAsia="zh-CN"/>
              </w:rPr>
              <w:t>主办单位</w:t>
            </w:r>
          </w:p>
        </w:tc>
        <w:tc>
          <w:tcPr>
            <w:tcW w:w="3357"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val="en-US" w:eastAsia="zh-CN"/>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1</w:t>
            </w:r>
          </w:p>
        </w:tc>
        <w:tc>
          <w:tcPr>
            <w:tcW w:w="436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default" w:ascii="Times New Roman" w:hAnsi="Times New Roman" w:eastAsia="方正仿宋_GBK" w:cs="Times New Roman"/>
                <w:color w:val="auto"/>
                <w:sz w:val="28"/>
                <w:szCs w:val="28"/>
                <w:lang w:val="en-US" w:eastAsia="zh-CN"/>
              </w:rPr>
              <w:t>比翼齐飞：科普</w:t>
            </w:r>
            <w:r>
              <w:rPr>
                <w:rFonts w:hint="eastAsia" w:ascii="方正仿宋_GBK" w:hAnsi="方正仿宋_GBK" w:eastAsia="方正仿宋_GBK" w:cs="方正仿宋_GBK"/>
                <w:color w:val="auto"/>
                <w:sz w:val="28"/>
                <w:szCs w:val="28"/>
                <w:lang w:val="en-US" w:eastAsia="zh-CN"/>
              </w:rPr>
              <w:t>新“法”力</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重庆科技馆</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2</w:t>
            </w:r>
          </w:p>
        </w:tc>
        <w:tc>
          <w:tcPr>
            <w:tcW w:w="436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default" w:ascii="Times New Roman" w:hAnsi="Times New Roman" w:eastAsia="方正仿宋_GBK" w:cs="Times New Roman"/>
                <w:color w:val="auto"/>
                <w:sz w:val="28"/>
                <w:szCs w:val="28"/>
                <w:lang w:val="en-US" w:eastAsia="zh-CN"/>
              </w:rPr>
              <w:t>千年文物，涅槃重生</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重庆白鹤梁水下博物馆</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重庆白鹤梁水下博物馆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3</w:t>
            </w:r>
          </w:p>
        </w:tc>
        <w:tc>
          <w:tcPr>
            <w:tcW w:w="436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default" w:ascii="Times New Roman" w:hAnsi="Times New Roman" w:eastAsia="方正仿宋_GBK" w:cs="Times New Roman"/>
                <w:color w:val="auto"/>
                <w:sz w:val="28"/>
                <w:szCs w:val="28"/>
                <w:lang w:val="en-US" w:eastAsia="zh-CN"/>
              </w:rPr>
              <w:t>一片叶子的音乐之旅</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重庆市武隆区科学技术协会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重庆市武隆区科学技术协会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4</w:t>
            </w:r>
          </w:p>
        </w:tc>
        <w:tc>
          <w:tcPr>
            <w:tcW w:w="436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default" w:ascii="Times New Roman" w:hAnsi="Times New Roman" w:eastAsia="方正仿宋_GBK" w:cs="Times New Roman"/>
                <w:color w:val="auto"/>
                <w:sz w:val="28"/>
                <w:szCs w:val="28"/>
                <w:lang w:val="en-US" w:eastAsia="zh-CN"/>
              </w:rPr>
              <w:t>科普实验秀</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重庆市万州区科学技术协会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重庆市万州区青少年科技教育工作者协会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5</w:t>
            </w:r>
          </w:p>
        </w:tc>
        <w:tc>
          <w:tcPr>
            <w:tcW w:w="4367"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方正黑体_GBK" w:hAnsi="方正黑体_GBK" w:eastAsia="方正黑体_GBK" w:cs="方正黑体_GBK"/>
                <w:color w:val="auto"/>
                <w:kern w:val="2"/>
                <w:sz w:val="28"/>
                <w:szCs w:val="28"/>
                <w:vertAlign w:val="baseline"/>
                <w:lang w:val="en-US" w:eastAsia="zh-CN" w:bidi="ar-SA"/>
              </w:rPr>
            </w:pPr>
            <w:r>
              <w:rPr>
                <w:rFonts w:hint="default" w:ascii="Times New Roman" w:hAnsi="Times New Roman" w:eastAsia="方正仿宋_GBK" w:cs="Times New Roman"/>
                <w:color w:val="auto"/>
                <w:kern w:val="2"/>
                <w:sz w:val="28"/>
                <w:szCs w:val="28"/>
                <w:lang w:val="en-US" w:eastAsia="zh-CN" w:bidi="ar-SA"/>
              </w:rPr>
              <w:t>2025年全国科普</w:t>
            </w:r>
            <w:r>
              <w:rPr>
                <w:rFonts w:hint="eastAsia" w:ascii="Times New Roman" w:hAnsi="Times New Roman" w:eastAsia="方正仿宋_GBK" w:cs="Times New Roman"/>
                <w:color w:val="auto"/>
                <w:kern w:val="2"/>
                <w:sz w:val="28"/>
                <w:szCs w:val="28"/>
                <w:lang w:val="en-US" w:eastAsia="zh-CN" w:bidi="ar-SA"/>
              </w:rPr>
              <w:t>月“中国丹霞及科学家精神进校园”系列</w:t>
            </w:r>
            <w:r>
              <w:rPr>
                <w:rFonts w:hint="default" w:ascii="Times New Roman" w:hAnsi="Times New Roman" w:eastAsia="方正仿宋_GBK" w:cs="Times New Roman"/>
                <w:color w:val="auto"/>
                <w:kern w:val="2"/>
                <w:sz w:val="28"/>
                <w:szCs w:val="28"/>
                <w:lang w:val="en-US" w:eastAsia="zh-CN" w:bidi="ar-SA"/>
              </w:rPr>
              <w:t>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重庆市江津区科学技术协会、重庆工程职业技术学院</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重庆工程职业技术学院科普基地</w:t>
            </w:r>
          </w:p>
        </w:tc>
      </w:tr>
    </w:tbl>
    <w:p>
      <w:pPr>
        <w:keepNext w:val="0"/>
        <w:keepLines w:val="0"/>
        <w:pageBreakBefore w:val="0"/>
        <w:widowControl w:val="0"/>
        <w:kinsoku/>
        <w:wordWrap/>
        <w:overflowPunct/>
        <w:topLinePunct w:val="0"/>
        <w:autoSpaceDE/>
        <w:autoSpaceDN/>
        <w:bidi w:val="0"/>
        <w:adjustRightInd w:val="0"/>
        <w:snapToGrid w:val="0"/>
        <w:spacing w:line="594" w:lineRule="exact"/>
        <w:ind w:left="0" w:right="0" w:rightChars="0" w:firstLine="640" w:firstLineChars="200"/>
        <w:textAlignment w:val="auto"/>
        <w:outlineLvl w:val="9"/>
      </w:pPr>
      <w:r>
        <w:rPr>
          <w:rFonts w:hint="eastAsia" w:ascii="方正黑体_GBK" w:hAnsi="方正黑体_GBK" w:eastAsia="方正黑体_GBK" w:cs="方正黑体_GBK"/>
          <w:color w:val="auto"/>
          <w:sz w:val="32"/>
          <w:szCs w:val="32"/>
          <w:lang w:val="en-US" w:eastAsia="zh-CN"/>
        </w:rPr>
        <w:t>三、科普活动案例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4350"/>
        <w:gridCol w:w="4838"/>
        <w:gridCol w:w="3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val="en-US" w:eastAsia="zh-CN"/>
              </w:rPr>
              <w:t>序号</w:t>
            </w:r>
          </w:p>
        </w:tc>
        <w:tc>
          <w:tcPr>
            <w:tcW w:w="4350"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val="en-US" w:eastAsia="zh-CN"/>
              </w:rPr>
              <w:t>作品名称</w:t>
            </w:r>
          </w:p>
        </w:tc>
        <w:tc>
          <w:tcPr>
            <w:tcW w:w="4838"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val="en-US" w:eastAsia="zh-CN"/>
              </w:rPr>
              <w:t>主办单位</w:t>
            </w:r>
          </w:p>
        </w:tc>
        <w:tc>
          <w:tcPr>
            <w:tcW w:w="3357"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val="en-US" w:eastAsia="zh-CN"/>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1</w:t>
            </w:r>
          </w:p>
        </w:tc>
        <w:tc>
          <w:tcPr>
            <w:tcW w:w="435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方正仿宋_GBK"/>
                <w:color w:val="auto"/>
                <w:sz w:val="28"/>
                <w:szCs w:val="28"/>
                <w:lang w:val="en-US" w:eastAsia="zh-CN"/>
              </w:rPr>
              <w:t>2025年重庆市全国科普月主场活动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科学技术协会、中共重庆市委统战部、中共重庆市委社会工作部、中共重庆市委政法委、中共重庆市委网络安全和信息化委员会办公室、中共重庆市委老干部局、重庆市教育委员会、重庆市科学技术局、重庆市经济和信息化委员会、重庆市民族宗教事务委员会、重庆市民政局、重庆市人力资源和社会保障局、重庆市规划和自然资源局、重庆市生态环境局、重庆市城市管理局、重庆市交通运输委员会、重庆市水利局、重庆市农业农村委员会、重庆市文化和旅游发展委员会、重庆市卫生健康委员会、重庆市应急管理局、重庆市国有资产监督管理委员会、重庆市市场监督管理局、重庆市林业局、重庆市知识产权局、重庆市工商业联合会、重庆市总工会、共青团重庆市委员会、重庆市妇女联合会、重庆市社会科学界联合会、重庆市作家协会、中共重庆市两江新区委员会、重庆市两江新区人民政府</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重庆市全民科学素质纲要实施工作办公室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2</w:t>
            </w:r>
          </w:p>
        </w:tc>
        <w:tc>
          <w:tcPr>
            <w:tcW w:w="435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方正仿宋_GBK"/>
                <w:color w:val="auto"/>
                <w:sz w:val="28"/>
                <w:szCs w:val="28"/>
                <w:lang w:val="en-US" w:eastAsia="zh-CN"/>
              </w:rPr>
              <w:t>“好奇lightson探索不打烊”科技馆之夜特色主题活动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重庆科技馆</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3</w:t>
            </w:r>
          </w:p>
        </w:tc>
        <w:tc>
          <w:tcPr>
            <w:tcW w:w="435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方正仿宋_GBK"/>
                <w:color w:val="auto"/>
                <w:sz w:val="28"/>
                <w:szCs w:val="28"/>
                <w:lang w:val="en-US" w:eastAsia="zh-CN"/>
              </w:rPr>
              <w:t>2025年重庆市科技教育乡村行暨青少年科技教育专家宣讲团进校园活动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重庆市科协科技服务中心、重庆市青少年科技教育工作者协会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4</w:t>
            </w:r>
          </w:p>
        </w:tc>
        <w:tc>
          <w:tcPr>
            <w:tcW w:w="435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方正仿宋_GBK"/>
                <w:color w:val="auto"/>
                <w:sz w:val="28"/>
                <w:szCs w:val="28"/>
                <w:lang w:val="en-US" w:eastAsia="zh-CN"/>
              </w:rPr>
              <w:t>重庆自然博物馆2025全国科普月系列活动之“承先贤科学精神・启后辈科普新篇”公益快闪实验站</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重庆自然博物馆</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重庆自然博物馆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方正黑体_GBK" w:cs="Times New Roman"/>
                <w:color w:val="auto"/>
                <w:kern w:val="2"/>
                <w:sz w:val="28"/>
                <w:szCs w:val="28"/>
                <w:vertAlign w:val="baseline"/>
                <w:lang w:val="en-US" w:eastAsia="zh-CN" w:bidi="ar-SA"/>
              </w:rPr>
            </w:pPr>
            <w:r>
              <w:rPr>
                <w:rFonts w:hint="default" w:ascii="Times New Roman" w:hAnsi="Times New Roman" w:eastAsia="方正黑体_GBK" w:cs="Times New Roman"/>
                <w:color w:val="auto"/>
                <w:sz w:val="28"/>
                <w:szCs w:val="28"/>
                <w:vertAlign w:val="baseline"/>
                <w:lang w:val="en-US" w:eastAsia="zh-CN"/>
              </w:rPr>
              <w:t>5</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方正黑体_GBK" w:hAnsi="方正黑体_GBK" w:eastAsia="方正黑体_GBK" w:cs="方正黑体_GBK"/>
                <w:color w:val="auto"/>
                <w:sz w:val="28"/>
                <w:szCs w:val="28"/>
                <w:vertAlign w:val="baseline"/>
                <w:lang w:val="en-US" w:eastAsia="zh-CN"/>
              </w:rPr>
            </w:pPr>
            <w:r>
              <w:rPr>
                <w:rFonts w:hint="eastAsia" w:ascii="Times New Roman" w:hAnsi="Times New Roman" w:eastAsia="方正仿宋_GBK" w:cs="方正仿宋_GBK"/>
                <w:color w:val="auto"/>
                <w:sz w:val="28"/>
                <w:szCs w:val="28"/>
                <w:lang w:val="en-US" w:eastAsia="zh-CN"/>
              </w:rPr>
              <w:t>薪火相传守法治弘扬医学科学家精神厚植科学素养——胖熊医生谈肿瘤防治进校园</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重庆大学附属肿瘤医院、今日教育、重庆市融媒体中心</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重庆大学附属肿瘤医院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重庆白鹤梁水下博物馆开展“涪鱼送福共话中秋”主题研学活动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重庆白鹤梁水下博物馆</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重庆白鹤梁水下博物馆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7</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kern w:val="2"/>
                <w:sz w:val="28"/>
                <w:szCs w:val="28"/>
                <w:lang w:val="en-US" w:eastAsia="zh-CN" w:bidi="ar-SA"/>
              </w:rPr>
              <w:t>2025年重庆市防范邪教宣传月主场活动暨全国科普月系列活动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中共重庆市委政法委员会、中共重庆市委宣传部、重庆市公安局、重庆市教育委员会、重庆市科学技术协会、重庆市反邪教协会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重庆市九龙坡区科学技术协会、重庆市九龙坡区反邪教协会、重庆开放大学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8</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北碚区“农业示范户培育项目”合作协议书签约仪式暨农技培训现场交流活动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重庆市老年高等教育工作者协会、重庆市北碚区老科学技术工作者协会、重庆市北碚区科学技术协会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重庆市老年高等教育工作者协会、重庆市北碚区老科学技术工作者协会、重庆市北碚区科学技术协会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9</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2025科普列车川渝行——“科普‘马拉松’·探馆大挑战”活动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重庆科技馆</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10</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2025年涪陵区全国科普月活动暨全区防范邪教宣传月主场活动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涪陵区科学技术协会、中共重庆市涪陵区委政法委员会、重庆市涪陵区教育委员会、重庆市涪陵区科学技术局、重庆市涪陵区农业农村委员会、重庆市涪陵区卫生健康委员会、重庆市涪陵区妇女联合会、重庆市涪陵区文学艺术界联合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涪陵城区第三小学校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11</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《药师在您身边》大型药学科普系列直播</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重庆广播电视集团（总台）、重庆广播电视集团（总台）红叶频道、重庆药学会、丽珠医药集团股份有限公司</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重庆广播电视集团（总台）红叶频道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12</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2025年重庆市巴南区全国科普月主场示范活动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巴南区科学技术协会、中共重庆市巴南区委政法委员会、共青团重庆市巴南区委员会、重庆市巴南区关心下一代工作委员会、重庆市巴南区妇女联合会、重庆市巴南区总工会、重庆市巴南区教育委员会、重庆市巴南区文明建设事务中心、重庆市巴南区现代教育技术中心、重庆市巴南区社会科学界联合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威堉智能科技（重庆）有限责任公司、重庆市巴南区反邪教协会、重庆市巴南区龙洲湾街道龙德社区居民委员会、重庆市巴南区龙洲湾街道龙滨社区居民委员会、重庆市无人航空技术应用协会、重庆艾绿文化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13</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科技·人文大讲坛“超能汽车‘人’”主题活动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重庆科技馆</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14</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科技“电”亮未来志愿服务活动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重庆大学电气工程学院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15</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2025年全国科普月——“隐形威胁：解码新污染物”主题科普展览活动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重庆市环境科学学会、重庆科技馆、重庆市生态环境监测中心</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重庆市环境科学学会、重庆科技馆、重庆市生态环境监测中心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16</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2025年重庆市社科普及月活动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重庆市社会科学界联合会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九龙坡区社会科学界联合会、重庆市綦江区社会科学界联合会、重庆市大足区社会科学界联合会、重庆市荣昌区社会科学界联合会、重庆市垫江县社会科学界联合会、重庆市宪法国民教育科普基地、巴渝民俗博物馆、重庆市东方博物馆与文化遗产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17</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科普创新生态论坛</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重庆市产学研合作促进会、重庆市两江新区科学技术协会、科普重庆创新生态联合体</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重庆市产学研合作促进会、重庆市两江新区科学技术协会、科普重庆创新生态联合体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18</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丰都县2025年全国科普月暨防范邪教宣传月主场活动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中共丰都县委、丰都县人民政府</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中共丰都县委宣传部、中共丰都县委政法委、丰都县科学技术协会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19</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2025年全国科普月院士专家科普校园行活动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重庆市老科学技术工作者协会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20</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“物理奇趣实验室，格物致理润童心——科学游园会</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重庆物理学会、重庆师范大学物理与电子工程学院</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重庆师范大学物理与电子工程学院、重庆物理学会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21</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陆军军医大学健康教育科普基地2025年“守护开学季”健康教育进校园活动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陆军军医大学军事预防医学系、陆军军医大学健康教育科普基地、重庆市沙坪坝区科学技术协会、中华预防医学会健康促进与教育分会、重庆市预防医学会健康促进与教育专委会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陆军军医大学健康教育科普基地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22</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大足区全国科普月启动仪式暨科学家精神宣讲活动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重庆市大足区科学技术协会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重庆市大足区海棠中学、重庆市大足区科技馆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23</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2025年重庆市两江新区全国科普月主场活动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重庆市两江新区科学技术协会、中共重庆市两江新区区委政法委员会、重庆市两江新区卫生健康委员会、重庆市两江新区气象局、重庆市两江新区公安分局、重庆市两江新区龙溪街道办事处</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自然资源部重庆测绘院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24</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重庆南山植物园全国科普月“科普南山行与自然共生”主题系列科普活动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重庆市南山植物园管理处</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重庆市南山植物园管理处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25</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“以虫为媒・启智润心”主题活动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重庆师范大学昆虫科普基地、重庆市昆虫学会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重庆师范大学昆虫科普团、重庆师范大学昆虫爱好者协会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26</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巫溪县2025年全国科普月活动暨防范邪教宣传月活动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巫溪县科学技术协会、中共巫溪县委组织部、中共巫溪县委宣传部、中共巫溪县委统战部、中共巫溪县委社会工作部、中共巫溪县委政法委、巫溪县发展和改革委员会、巫溪县教育委员会、巫溪县科学技术局、巫溪县经济和信息化委员会、巫溪县公安局、巫溪县民政局、巫溪县财政局、巫溪县人力资源和社会保障局、巫溪县规划和自然资源局、巫溪县生态环境局、巫溪县住房和城乡建设委员会、巫溪县交通运输委员会、巫溪县水利局、巫溪县农业农村委员会、巫溪县商务委员会、巫溪县文化和旅游发展委员会、巫溪县卫生健康委员会、巫溪县应急管理局、巫溪县市场监督管理局、巫溪县林业局、巫溪县消防救援局、中共巫溪县委党校、巫溪县工商业联合会、巫溪县总工会、共青团巫溪县委员会、巫溪县妇女联合会、巫溪县气象局</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巫溪县科技馆、巫溪县柏杨街道、巫溪县反邪教协会、巫溪县珠海实验小学校、巫溪县白马小学校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27</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2025年“数字云脑拯救计划”中移物联全球展示中心科普基地游园活动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中移物联网有限公司</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中移物联网有限公司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28</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精准科普赋能成长——重庆市奉节当地青少年儿童健康科普进校园行动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重庆市人口和计划生育科学技术研究院、奉节县科学技术协会、奉节县妇幼保健院</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重庆市人口和计划生育科学技术研究院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29</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“科普进万家”线上科普视频传播活动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重庆市九龙坡区科普创作与传播学会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重庆市九龙坡区科普创作与传播学会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30</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重庆考古科普夏令营</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重庆市文物考古研究院（重庆文化遗产保护中心）、重庆市渝中区科学技术协会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重庆市文物考古研究院（重庆文化遗产保护中心）、重庆市渝中区科学技术协会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31</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“自然渝你”——重庆自然资源科普馆2025年全国科普月主题系列科普活动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重庆市规划和自然资源局</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重庆古生物研究院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32</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探秘重庆地质演化的前世今生</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重庆市地质矿产勘查开发局208水文地质工程地质队、重庆市企业科协联合会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重庆市地质矿产勘查开发局208水文地质工程地质队（重庆市地质灾害防治工程勘查设计院）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33</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农业科普人才培训会</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重庆市农业农村委员会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重庆市农业科学院、重庆市科普研究会、重庆市农学会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34</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西南大学2025年全国科普月系列活动之西南大学第一届中医药健康文化节</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重庆市中医药文化宣传教育基地（西南大学）、西南大学工会、西南大学科学技术协会、重庆市北碚区科学技术协会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西南大学医院、西南大学国际学院、西南大学药学院中医药学院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35</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2025年璧山区全国科普月主场活动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重庆市璧山区科学技术协会、共青团重庆市璧山区委员会、重庆市璧山区科学技术局</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重庆市璧山区科学技术协会、共青团重庆市璧山区委员会、重庆市璧山区科学技术局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36</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城口县科学家精神宣讲活动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城口县科学技术协会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城口县第一实验小学校、城口县育才中学校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37</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奉节县2025年全国科普月主场活动暨“1+6”校园多元科普活动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奉节县科学技术协会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重庆市巴蜀渝东中学、奉节师范学校附属小学、奉节县海城小学、奉节县永安小学、奉节县夔州小学、奉节县西部新区第一小学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38</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2025年长寿区全国科普月主场活动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中国共产党重庆市长寿区委员会、重庆市长寿区人民政府</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重庆市长寿区科学技术协会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39</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2025年大渡口区全国科普月主场活动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大渡口区科学技术协会、中共重庆市大渡口区委宣传部、中共重庆市大渡口区委网络安全和信息化委员会办公室、重庆市大渡口区教育委员会、重庆市大渡口区科学技术局、重庆市大渡口区民政局、重庆市大渡口区规划和自然资源局、重庆市大渡口区生态环境局、重庆市大渡口区农业农村委员会、重庆市大渡口区卫生健康委员会、重庆市大渡口区应急管理局、重庆市大渡口区工商业联合会、重庆市大渡口区总工会、共青团重庆市大渡口区委员会、重庆市大渡口区妇女联合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重庆市大渡口区育才红旭小学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40</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2025年重庆市江津区全国科普月主场活动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中共重庆市江津区委、重庆市江津区人民政府</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重庆市江津区科学技术协会、重庆市江津区公安局、重庆市江津区科学技术局、重庆工程职业技术学院、重庆市江津区科技馆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41</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“提升全民科学素质，夯实科技强国基础”2025重庆市肿瘤防治慈善文化节——胖熊医生谈肿瘤防治科普体验馆</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重庆市癌症中心、重庆大学附属肿瘤医院、重庆市卫生健康委员会、重庆市科学技术协会、重庆市社会科学界联合会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重庆大学附属肿瘤医院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42</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“文墨少年”科幻创意写作活动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重庆科普作家协会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重庆科普作家协会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43</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合川区健康科普馆打卡体验主题科普活动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重庆市合川区卫生健康委员会、重庆市合川区教育委员会、重庆市合川区科学技术协会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合川区健康教育与促进中心、合川区健康科普馆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44</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“科翼龙飞”科普研学系列活动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重庆市九龙坡区科学技术协会、重庆市动物园管理处</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重庆市九龙坡区科普联合会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45</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石魂润心·童研“石”光</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重庆师范大学初等教育学院</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大足区宝顶实验小学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46</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“科技赋能教育·创新点亮未来”科技校园行活动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重庆市无人航空技术应用协会、西南大学附属中学渝北悦来实验学校、重庆市企业科协联合会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重庆市无人航空技术应用协会、西南大学附属中学渝北悦来实验学校、重庆市企业科协联合会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47</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2025年梁平区全国科普月</w:t>
            </w:r>
            <w:r>
              <w:rPr>
                <w:rFonts w:hint="eastAsia" w:ascii="Times New Roman" w:hAnsi="Times New Roman" w:eastAsia="方正仿宋_GBK" w:cs="方正仿宋_GBK"/>
                <w:color w:val="auto"/>
                <w:sz w:val="28"/>
                <w:szCs w:val="28"/>
                <w:lang w:val="en-US" w:eastAsia="zh-CN"/>
              </w:rPr>
              <w:t>主场</w:t>
            </w:r>
            <w:r>
              <w:rPr>
                <w:rFonts w:hint="default" w:ascii="Times New Roman" w:hAnsi="Times New Roman" w:eastAsia="方正仿宋_GBK" w:cs="方正仿宋_GBK"/>
                <w:color w:val="auto"/>
                <w:sz w:val="28"/>
                <w:szCs w:val="28"/>
                <w:lang w:val="en-US" w:eastAsia="zh-CN"/>
              </w:rPr>
              <w:t>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中共重庆市梁平区委、重庆市梁平区人民政府</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重庆市梁平区科学技术协会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48</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“自然巴渝科普课堂”特色活动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重庆市规划和自然资源局</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重庆市地质矿产勘查开发局川东南地质大队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49</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探地球奥秘，展家乡奇宝——地球科学知识科普视频创作大赛</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重庆市两江新区科学技术协会、重庆市两江新区教育委员会、重庆地质矿产研究院、重庆市地质学会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重庆地质矿产研究院国家自然资源科普基地、重庆地质矿产研究院重庆市科普基地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50</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“魅力之光”核工业主题科普活动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石柱土家族自治县科学技术协会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福建福清核电有限公司、中益中小学综合社会实践教育基地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51</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“远拓荒芜，造福黎民”——重庆市弘扬科学家精神西南大学宣讲分团走进重庆潼南区实验中小学</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西南大学科学技术协会、重庆市科学技术协会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西南大学教师教育学院、西南大学未来科学教师联盟、西南大学科学教育研究中心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52</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璧山区中医药特色文化街区开街活动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重庆市璧山区卫生健康委员会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重庆市璧山区卫生健康委员会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53</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公众公益急救知识及技能科普活动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重庆市急救医疗中心、重庆市渝中区科学技术协会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重庆市急救医疗中心、重庆市渝中区科学技术协会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54</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声音守护行动：职业用嗓科普之旅</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重庆嗓音研究会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重庆市人民医院、重庆嗓音保健与防治科普基地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55</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b w:val="0"/>
                <w:bCs w:val="0"/>
                <w:color w:val="auto"/>
                <w:sz w:val="28"/>
                <w:szCs w:val="28"/>
                <w:lang w:val="en-US" w:eastAsia="zh-CN"/>
              </w:rPr>
              <w:t>资源昆虫高效养殖与利用全国重点实验室系列科普活动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西南大学科学技术协会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资源昆虫高效养殖与利用全国重点实验室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56</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2025年万盛经开区全国科普月主场活动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重庆市万盛经济技术开发区科学技术协会、重庆市万盛经济技术开发区科技局</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重庆市万盛经开区黑山镇人民政府、重庆市万盛经开区科技馆、重庆市万盛经开区青少年科技工作者协会、重庆市万盛经开区老科技工作者协会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57</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重庆市科协“科普大篷车渝州行”（黔江区）进校园活动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重庆市黔江区科学技术协会、重庆市黔江区教育委员会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58</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“探索微观地质的科学密码”——实验室主题开放日活动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重庆市地质矿产测试中心</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重庆市地质矿产测试中心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59</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2025年重庆市铜梁区全国科普月活动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重庆市铜梁区科学技术协会、中共重庆市铜梁区委宣传部、重庆市铜梁区教育委员会、重庆市铜梁区科学技术局、重庆微生物学会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重庆市铜梁区虎峰中学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60</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重庆邮电大学空间通信研究院科普基地公益科普进校园活动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重庆邮电大学空间通信研究院科普基地</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重庆邮电大学空间通信研究院科普基地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61</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全国科普月“渝”里相“锶”科普活动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重庆市地质矿产勘查开发局205地质队</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重庆市永川区兴龙湖小学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62</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“科普之光点亮儿童梦想”主题活动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江津区科学技术协会、中共重庆市江津区委政法委员会、聂荣臻元帅陈列馆、重庆市江津区教育委员会、重庆市江津区公安局、中共青年团重庆市江津区委员会、重庆市江津区妇女联合会、重庆市江津区关心下一代工作委员会、重庆市江津区白沙镇人民政府、重庆市江津区烟草专卖局、重庆工程职业技术学院</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重庆市江津区科技馆、重庆市江津区白沙镇石坝街小学校、重庆市江津区青少年服务中心、重庆市江津区图书馆、重庆市江津区青少年科技辅导员协会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63</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“潼心聚力·智创未来”科创汇暨2025年全国科普月主场活动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重庆市潼南区科学技术局、重庆市潼南区高新区管委会、重庆市潼南区总工会、共青团潼南区委员会、重庆市潼南区科学技术协会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重庆市潼南区科学技术局、重庆市潼南区高新区管委会、重庆市潼南区总工会、共青团潼南区委员会、重庆市潼南区科学技术协会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64</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2025年永川区全国科普月主场活动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中共重庆市永川区委、重庆市永川区人民政府</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重庆市永川区科学技术协会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65</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2025年重庆市万州区全国科普月主会场活动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重庆市万州区科学技术协会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重庆市万州区科学技术协会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66</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“阅启未来·少年π”少年儿童阅读科普融合嘉年华活动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重庆市永川区科学技术协会、重庆市永川区关心下一代工作委员会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重庆市永川区图书馆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67</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“绿色梦想启迪行”生态环境联合行动第17期：“海绵城市”主题科普讲座</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重庆市环境科学学会、重庆大学、重庆大学附属小学（育英小学）</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重庆市环境科学学会、重庆大学、重庆大学附属小学（育英小学）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68</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FF0000"/>
                <w:sz w:val="28"/>
                <w:szCs w:val="28"/>
                <w:lang w:val="en-US" w:eastAsia="zh-CN"/>
              </w:rPr>
            </w:pPr>
            <w:r>
              <w:rPr>
                <w:rFonts w:hint="default" w:ascii="Times New Roman" w:hAnsi="Times New Roman" w:eastAsia="方正仿宋_GBK" w:cs="方正仿宋_GBK"/>
                <w:color w:val="auto"/>
                <w:sz w:val="28"/>
                <w:szCs w:val="28"/>
                <w:lang w:val="en-US" w:eastAsia="zh-CN"/>
              </w:rPr>
              <w:t>2025年重庆高新区全国科普月活动暨第五届西部（重庆）科学城科技节之“两城穿梭”科普定向赛</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FF0000"/>
                <w:sz w:val="28"/>
                <w:szCs w:val="28"/>
                <w:lang w:val="en-US" w:eastAsia="zh-CN"/>
              </w:rPr>
            </w:pPr>
            <w:r>
              <w:rPr>
                <w:rFonts w:hint="eastAsia" w:ascii="Times New Roman" w:hAnsi="Times New Roman" w:eastAsia="方正仿宋_GBK" w:cs="方正仿宋_GBK"/>
                <w:color w:val="auto"/>
                <w:sz w:val="28"/>
                <w:szCs w:val="28"/>
                <w:lang w:val="en-US" w:eastAsia="zh-CN"/>
              </w:rPr>
              <w:t>西部科学城重庆高新区管委会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FF0000"/>
                <w:sz w:val="28"/>
                <w:szCs w:val="28"/>
                <w:lang w:val="en-US" w:eastAsia="zh-CN"/>
              </w:rPr>
            </w:pPr>
            <w:r>
              <w:rPr>
                <w:rFonts w:hint="eastAsia" w:ascii="Times New Roman" w:hAnsi="Times New Roman" w:eastAsia="方正仿宋_GBK" w:cs="方正仿宋_GBK"/>
                <w:color w:val="auto"/>
                <w:sz w:val="28"/>
                <w:szCs w:val="28"/>
                <w:lang w:val="en-US" w:eastAsia="zh-CN"/>
              </w:rPr>
              <w:t>重庆高新区科学技术协会、重庆高新区创新服务中心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69</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2025年忠县全国科普月主场活动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重庆市忠县科学技术协会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忠州科技馆、忠州第三小学校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70</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2025年綦江区全国科普月暨全区防范邪教宣传月主场活动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重庆市綦江区科学技术协会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重庆市綦江区科学技术协会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71</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“探”见未来——分析测试中心科学解密之旅</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重庆大学科学技术协会、重庆大学校工会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重庆大学分析测试中心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72</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“大手牵小手”育新苗科技研学筑报国活动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重庆市沙坪坝</w:t>
            </w:r>
            <w:bookmarkStart w:id="0" w:name="_GoBack"/>
            <w:bookmarkEnd w:id="0"/>
            <w:r>
              <w:rPr>
                <w:rFonts w:hint="eastAsia" w:ascii="Times New Roman" w:hAnsi="Times New Roman" w:eastAsia="方正仿宋_GBK" w:cs="方正仿宋_GBK"/>
                <w:color w:val="auto"/>
                <w:sz w:val="28"/>
                <w:szCs w:val="28"/>
                <w:lang w:val="en-US" w:eastAsia="zh-CN"/>
              </w:rPr>
              <w:t>区人民政府新桥街道办事处</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重庆大学微电子与通信工程学院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73</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清凉科技惠民行——制冷工匠进万家活动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云阳县科学技术协会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云阳职教中心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74</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启迪少年，共智未来——“启邦”重庆大学青少年科普活动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重庆大学科学技术协会、重庆大学本科生院</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重庆大学学生交叉创新中心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方正黑体_GBK" w:cs="Times New Roman"/>
                <w:color w:val="auto"/>
                <w:sz w:val="28"/>
                <w:szCs w:val="28"/>
                <w:vertAlign w:val="baseline"/>
                <w:lang w:val="en-US" w:eastAsia="zh-CN"/>
              </w:rPr>
            </w:pPr>
            <w:r>
              <w:rPr>
                <w:rFonts w:hint="eastAsia" w:ascii="Times New Roman" w:hAnsi="Times New Roman" w:eastAsia="方正黑体_GBK" w:cs="Times New Roman"/>
                <w:color w:val="auto"/>
                <w:sz w:val="28"/>
                <w:szCs w:val="28"/>
                <w:vertAlign w:val="baseline"/>
                <w:lang w:val="en-US" w:eastAsia="zh-CN"/>
              </w:rPr>
              <w:t>75</w:t>
            </w:r>
          </w:p>
        </w:tc>
        <w:tc>
          <w:tcPr>
            <w:tcW w:w="4350" w:type="dxa"/>
            <w:vAlign w:val="center"/>
          </w:tcPr>
          <w:p>
            <w:pPr>
              <w:pStyle w:val="2"/>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2025年彭水自治县全国科普月主场活动</w:t>
            </w:r>
          </w:p>
        </w:tc>
        <w:tc>
          <w:tcPr>
            <w:tcW w:w="483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彭水苗族土家族自治县科学技术协会</w:t>
            </w:r>
          </w:p>
        </w:tc>
        <w:tc>
          <w:tcPr>
            <w:tcW w:w="335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彭水苗族土家族自治县科学技术协会</w:t>
            </w:r>
          </w:p>
        </w:tc>
      </w:tr>
    </w:tbl>
    <w:p>
      <w:pPr>
        <w:keepNext w:val="0"/>
        <w:keepLines w:val="0"/>
        <w:pageBreakBefore w:val="0"/>
        <w:widowControl w:val="0"/>
        <w:kinsoku/>
        <w:wordWrap/>
        <w:overflowPunct/>
        <w:topLinePunct w:val="0"/>
        <w:autoSpaceDE/>
        <w:autoSpaceDN/>
        <w:bidi w:val="0"/>
        <w:adjustRightInd w:val="0"/>
        <w:snapToGrid w:val="0"/>
        <w:spacing w:line="594" w:lineRule="exact"/>
        <w:ind w:right="0" w:rightChars="0"/>
        <w:textAlignment w:val="auto"/>
        <w:outlineLvl w:val="9"/>
        <w:rPr>
          <w:rFonts w:hint="default" w:ascii="Times New Roman" w:hAnsi="Times New Roman" w:eastAsia="方正仿宋_GBK" w:cs="Times New Roman"/>
          <w:color w:val="auto"/>
          <w:sz w:val="32"/>
          <w:szCs w:val="32"/>
          <w:lang w:val="en-US" w:eastAsia="zh-CN"/>
        </w:rPr>
      </w:pPr>
    </w:p>
    <w:sectPr>
      <w:pgSz w:w="16838" w:h="11906" w:orient="landscape"/>
      <w:pgMar w:top="1446" w:right="1984" w:bottom="1446" w:left="1644" w:header="851" w:footer="992" w:gutter="0"/>
      <w:pgBorders>
        <w:top w:val="none" w:sz="0" w:space="0"/>
        <w:left w:val="none" w:sz="0" w:space="0"/>
        <w:bottom w:val="none" w:sz="0" w:space="0"/>
        <w:right w:val="none" w:sz="0" w:space="0"/>
      </w:pgBorders>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仿宋_GB2312">
    <w:altName w:val="方正仿宋_GBK"/>
    <w:panose1 w:val="02010609030101010101"/>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7"/>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F54BF"/>
    <w:rsid w:val="014D4677"/>
    <w:rsid w:val="06751B9E"/>
    <w:rsid w:val="097A39AA"/>
    <w:rsid w:val="09B93C3B"/>
    <w:rsid w:val="0ACF3A2B"/>
    <w:rsid w:val="0B56204E"/>
    <w:rsid w:val="0BE36304"/>
    <w:rsid w:val="0C18633A"/>
    <w:rsid w:val="0C6F5DE9"/>
    <w:rsid w:val="0D3106DD"/>
    <w:rsid w:val="0E235BCF"/>
    <w:rsid w:val="0EE20797"/>
    <w:rsid w:val="0EE90E92"/>
    <w:rsid w:val="0F1A19E5"/>
    <w:rsid w:val="0F994E9F"/>
    <w:rsid w:val="0FE61225"/>
    <w:rsid w:val="0FED6D6E"/>
    <w:rsid w:val="10C67D8D"/>
    <w:rsid w:val="133F4615"/>
    <w:rsid w:val="13DD5D2E"/>
    <w:rsid w:val="15014E24"/>
    <w:rsid w:val="15FE035B"/>
    <w:rsid w:val="16F722E0"/>
    <w:rsid w:val="16F7368E"/>
    <w:rsid w:val="17FFF446"/>
    <w:rsid w:val="18A24E51"/>
    <w:rsid w:val="1AB970CF"/>
    <w:rsid w:val="1BD681F5"/>
    <w:rsid w:val="1BFB612F"/>
    <w:rsid w:val="1DA555F6"/>
    <w:rsid w:val="1EBB5C49"/>
    <w:rsid w:val="1EFF5C26"/>
    <w:rsid w:val="1FFC2BD2"/>
    <w:rsid w:val="200F101E"/>
    <w:rsid w:val="204A4CA4"/>
    <w:rsid w:val="20E2486E"/>
    <w:rsid w:val="23350C12"/>
    <w:rsid w:val="24464F2F"/>
    <w:rsid w:val="25121F0B"/>
    <w:rsid w:val="2550259D"/>
    <w:rsid w:val="28B704A4"/>
    <w:rsid w:val="296FE527"/>
    <w:rsid w:val="2AA131BA"/>
    <w:rsid w:val="2BEB7694"/>
    <w:rsid w:val="2D3F2269"/>
    <w:rsid w:val="2DDD5445"/>
    <w:rsid w:val="2F740E9D"/>
    <w:rsid w:val="2FBB8885"/>
    <w:rsid w:val="2FDF54CB"/>
    <w:rsid w:val="2FF70F06"/>
    <w:rsid w:val="2FFA4BE6"/>
    <w:rsid w:val="3140050D"/>
    <w:rsid w:val="31692558"/>
    <w:rsid w:val="319E0453"/>
    <w:rsid w:val="31BE28A4"/>
    <w:rsid w:val="3367DBBA"/>
    <w:rsid w:val="337B2737"/>
    <w:rsid w:val="355FF543"/>
    <w:rsid w:val="35BE10C4"/>
    <w:rsid w:val="35D7C840"/>
    <w:rsid w:val="36E66A27"/>
    <w:rsid w:val="36FD8A98"/>
    <w:rsid w:val="37180CA8"/>
    <w:rsid w:val="373A02A0"/>
    <w:rsid w:val="375E59CD"/>
    <w:rsid w:val="3777E2EC"/>
    <w:rsid w:val="377E2E40"/>
    <w:rsid w:val="37AF5F38"/>
    <w:rsid w:val="37B78214"/>
    <w:rsid w:val="37ED9A4D"/>
    <w:rsid w:val="37F1CCD5"/>
    <w:rsid w:val="37FC8DBF"/>
    <w:rsid w:val="39542136"/>
    <w:rsid w:val="3A5C70FE"/>
    <w:rsid w:val="3ABFFF13"/>
    <w:rsid w:val="3B271485"/>
    <w:rsid w:val="3B4FDD65"/>
    <w:rsid w:val="3B7A5A8D"/>
    <w:rsid w:val="3C77D4D4"/>
    <w:rsid w:val="3CFF8FA8"/>
    <w:rsid w:val="3D2E6392"/>
    <w:rsid w:val="3D9F3400"/>
    <w:rsid w:val="3E544755"/>
    <w:rsid w:val="3EBDCB42"/>
    <w:rsid w:val="3EFF2E06"/>
    <w:rsid w:val="3EFF5FFB"/>
    <w:rsid w:val="3F69FA9D"/>
    <w:rsid w:val="3F7B2ECB"/>
    <w:rsid w:val="3F7E47D9"/>
    <w:rsid w:val="3FBAC30E"/>
    <w:rsid w:val="3FD9BD11"/>
    <w:rsid w:val="3FDD32C6"/>
    <w:rsid w:val="3FFBDA19"/>
    <w:rsid w:val="3FFD8632"/>
    <w:rsid w:val="3FFDBA4F"/>
    <w:rsid w:val="3FFF2D53"/>
    <w:rsid w:val="40640ABA"/>
    <w:rsid w:val="406D5FA7"/>
    <w:rsid w:val="416FECEE"/>
    <w:rsid w:val="41E444F8"/>
    <w:rsid w:val="42764AD5"/>
    <w:rsid w:val="46AC2DED"/>
    <w:rsid w:val="46F506BE"/>
    <w:rsid w:val="491A988A"/>
    <w:rsid w:val="49465201"/>
    <w:rsid w:val="4ADD5F8E"/>
    <w:rsid w:val="4ADE712E"/>
    <w:rsid w:val="4B356D9A"/>
    <w:rsid w:val="4B7F278D"/>
    <w:rsid w:val="4B865D88"/>
    <w:rsid w:val="4C6D6F48"/>
    <w:rsid w:val="4DB90697"/>
    <w:rsid w:val="4DCF2C29"/>
    <w:rsid w:val="4E27747E"/>
    <w:rsid w:val="4EDED82C"/>
    <w:rsid w:val="4FBE3F9C"/>
    <w:rsid w:val="4FF2A074"/>
    <w:rsid w:val="4FF50109"/>
    <w:rsid w:val="4FFF6AF7"/>
    <w:rsid w:val="508230AB"/>
    <w:rsid w:val="50833A0F"/>
    <w:rsid w:val="51DF662D"/>
    <w:rsid w:val="51EBCB8D"/>
    <w:rsid w:val="527847BF"/>
    <w:rsid w:val="52C765CB"/>
    <w:rsid w:val="52F70217"/>
    <w:rsid w:val="54EC75A4"/>
    <w:rsid w:val="555E5D41"/>
    <w:rsid w:val="56BF1974"/>
    <w:rsid w:val="57884293"/>
    <w:rsid w:val="57E38CC0"/>
    <w:rsid w:val="57EA58F1"/>
    <w:rsid w:val="57FF57B0"/>
    <w:rsid w:val="59914276"/>
    <w:rsid w:val="5ABFB6D6"/>
    <w:rsid w:val="5AED0B6B"/>
    <w:rsid w:val="5B66160B"/>
    <w:rsid w:val="5BBAAEB8"/>
    <w:rsid w:val="5DF59086"/>
    <w:rsid w:val="5DFEFCB1"/>
    <w:rsid w:val="5E7E3321"/>
    <w:rsid w:val="5F3E4FCE"/>
    <w:rsid w:val="5F760689"/>
    <w:rsid w:val="5FC7FFBD"/>
    <w:rsid w:val="5FD8564E"/>
    <w:rsid w:val="5FFE0143"/>
    <w:rsid w:val="5FFF982F"/>
    <w:rsid w:val="601B3292"/>
    <w:rsid w:val="604F35E2"/>
    <w:rsid w:val="60B3720A"/>
    <w:rsid w:val="6257D789"/>
    <w:rsid w:val="62A064CE"/>
    <w:rsid w:val="62BF0395"/>
    <w:rsid w:val="63FF5E6E"/>
    <w:rsid w:val="641E73BE"/>
    <w:rsid w:val="64C724DE"/>
    <w:rsid w:val="672D6C27"/>
    <w:rsid w:val="67DF5880"/>
    <w:rsid w:val="67EDAA38"/>
    <w:rsid w:val="67FE2A8C"/>
    <w:rsid w:val="680227E3"/>
    <w:rsid w:val="68B76145"/>
    <w:rsid w:val="6AEF6556"/>
    <w:rsid w:val="6B134BC4"/>
    <w:rsid w:val="6B55CCAE"/>
    <w:rsid w:val="6B5FC8EF"/>
    <w:rsid w:val="6B6DB0A1"/>
    <w:rsid w:val="6B79348C"/>
    <w:rsid w:val="6B999E2B"/>
    <w:rsid w:val="6BEF570D"/>
    <w:rsid w:val="6BF3E860"/>
    <w:rsid w:val="6BFF6B0D"/>
    <w:rsid w:val="6C3513D9"/>
    <w:rsid w:val="6C791783"/>
    <w:rsid w:val="6D5BF59C"/>
    <w:rsid w:val="6D7DD344"/>
    <w:rsid w:val="6D8816B6"/>
    <w:rsid w:val="6EBD0BA9"/>
    <w:rsid w:val="6ECFB19F"/>
    <w:rsid w:val="6F3B14D4"/>
    <w:rsid w:val="6F564520"/>
    <w:rsid w:val="6F7D2DF0"/>
    <w:rsid w:val="6FBF363C"/>
    <w:rsid w:val="6FFB67BE"/>
    <w:rsid w:val="6FFFECF6"/>
    <w:rsid w:val="71F1A8A3"/>
    <w:rsid w:val="72062998"/>
    <w:rsid w:val="730218E9"/>
    <w:rsid w:val="737A9DD8"/>
    <w:rsid w:val="74EBF442"/>
    <w:rsid w:val="75D72E57"/>
    <w:rsid w:val="767E7C58"/>
    <w:rsid w:val="76BD6A16"/>
    <w:rsid w:val="76FF3170"/>
    <w:rsid w:val="775F6438"/>
    <w:rsid w:val="777FA09C"/>
    <w:rsid w:val="778F38D3"/>
    <w:rsid w:val="77DFCD99"/>
    <w:rsid w:val="77EE9821"/>
    <w:rsid w:val="77F878B0"/>
    <w:rsid w:val="77FC07FC"/>
    <w:rsid w:val="77FF7E49"/>
    <w:rsid w:val="77FFAB3B"/>
    <w:rsid w:val="783562BD"/>
    <w:rsid w:val="786452A4"/>
    <w:rsid w:val="796FC8B6"/>
    <w:rsid w:val="797F4956"/>
    <w:rsid w:val="79D3B7E3"/>
    <w:rsid w:val="79E7BA22"/>
    <w:rsid w:val="7A5769BE"/>
    <w:rsid w:val="7A77F660"/>
    <w:rsid w:val="7A9F1A5B"/>
    <w:rsid w:val="7AD3E4D2"/>
    <w:rsid w:val="7AFB50B4"/>
    <w:rsid w:val="7B3FFDDF"/>
    <w:rsid w:val="7B931C78"/>
    <w:rsid w:val="7B9C1F8F"/>
    <w:rsid w:val="7B9F42E7"/>
    <w:rsid w:val="7BB1EA3C"/>
    <w:rsid w:val="7BBD5DAB"/>
    <w:rsid w:val="7BBFE0D9"/>
    <w:rsid w:val="7BD1454E"/>
    <w:rsid w:val="7BEBB146"/>
    <w:rsid w:val="7C0F54BF"/>
    <w:rsid w:val="7C495662"/>
    <w:rsid w:val="7CFB3A8C"/>
    <w:rsid w:val="7D67D78C"/>
    <w:rsid w:val="7D7D4D61"/>
    <w:rsid w:val="7D7F24A6"/>
    <w:rsid w:val="7D7F795F"/>
    <w:rsid w:val="7DAF602B"/>
    <w:rsid w:val="7DD4C23C"/>
    <w:rsid w:val="7DDF4390"/>
    <w:rsid w:val="7DF17EEE"/>
    <w:rsid w:val="7DFA6CB9"/>
    <w:rsid w:val="7DFFA6FE"/>
    <w:rsid w:val="7E253EE4"/>
    <w:rsid w:val="7E7FB544"/>
    <w:rsid w:val="7E8F96D4"/>
    <w:rsid w:val="7EF2CC0E"/>
    <w:rsid w:val="7EFB116A"/>
    <w:rsid w:val="7EFEF96E"/>
    <w:rsid w:val="7F3E6981"/>
    <w:rsid w:val="7F5BEEA8"/>
    <w:rsid w:val="7F673200"/>
    <w:rsid w:val="7F6D3D1A"/>
    <w:rsid w:val="7F7304B8"/>
    <w:rsid w:val="7F90DA31"/>
    <w:rsid w:val="7FD9FD67"/>
    <w:rsid w:val="7FDF2BCE"/>
    <w:rsid w:val="7FDFFD1B"/>
    <w:rsid w:val="7FEB0A15"/>
    <w:rsid w:val="7FEE8613"/>
    <w:rsid w:val="7FEEB1B8"/>
    <w:rsid w:val="7FFF7787"/>
    <w:rsid w:val="7FFF8E57"/>
    <w:rsid w:val="7FFFBC4C"/>
    <w:rsid w:val="86279507"/>
    <w:rsid w:val="873D2004"/>
    <w:rsid w:val="873DDD45"/>
    <w:rsid w:val="8CDB66B6"/>
    <w:rsid w:val="8D193F79"/>
    <w:rsid w:val="8FB7B31C"/>
    <w:rsid w:val="95FFFDFD"/>
    <w:rsid w:val="96BFE63D"/>
    <w:rsid w:val="96FBA766"/>
    <w:rsid w:val="97FB6666"/>
    <w:rsid w:val="99F1E50A"/>
    <w:rsid w:val="9A77D819"/>
    <w:rsid w:val="9B5B6D84"/>
    <w:rsid w:val="9DCC6910"/>
    <w:rsid w:val="9FF6499A"/>
    <w:rsid w:val="9FFF596C"/>
    <w:rsid w:val="A0F56D52"/>
    <w:rsid w:val="A5EF7D09"/>
    <w:rsid w:val="A5FF9BB8"/>
    <w:rsid w:val="AADF0365"/>
    <w:rsid w:val="ACDE1876"/>
    <w:rsid w:val="AEEFBCCF"/>
    <w:rsid w:val="B7F70264"/>
    <w:rsid w:val="B7FF62F7"/>
    <w:rsid w:val="B7FFDD8F"/>
    <w:rsid w:val="BA7B23C6"/>
    <w:rsid w:val="BAEFD173"/>
    <w:rsid w:val="BB6FA270"/>
    <w:rsid w:val="BBB71337"/>
    <w:rsid w:val="BBBA54B6"/>
    <w:rsid w:val="BBD770E9"/>
    <w:rsid w:val="BBEFEBA0"/>
    <w:rsid w:val="BBFF0BED"/>
    <w:rsid w:val="BD9F3B9D"/>
    <w:rsid w:val="BF7F78CC"/>
    <w:rsid w:val="BF7FD148"/>
    <w:rsid w:val="BFEDFD3B"/>
    <w:rsid w:val="BFFE662E"/>
    <w:rsid w:val="BFFF3527"/>
    <w:rsid w:val="BFFFF702"/>
    <w:rsid w:val="C27E3508"/>
    <w:rsid w:val="C67F4A1E"/>
    <w:rsid w:val="CBEE3442"/>
    <w:rsid w:val="CE7F10B5"/>
    <w:rsid w:val="CEFFFA2C"/>
    <w:rsid w:val="CF6BF9CE"/>
    <w:rsid w:val="CF7FC246"/>
    <w:rsid w:val="CFAC052D"/>
    <w:rsid w:val="CFB201CA"/>
    <w:rsid w:val="CFE7BAAA"/>
    <w:rsid w:val="CFF58639"/>
    <w:rsid w:val="D3FAF7A8"/>
    <w:rsid w:val="D5BE3E2D"/>
    <w:rsid w:val="D6AD800F"/>
    <w:rsid w:val="D6C76492"/>
    <w:rsid w:val="D6DE6293"/>
    <w:rsid w:val="D73BC6D1"/>
    <w:rsid w:val="D95D0E2F"/>
    <w:rsid w:val="D9772975"/>
    <w:rsid w:val="D9BD45B0"/>
    <w:rsid w:val="D9BE42C9"/>
    <w:rsid w:val="D9FF3FF7"/>
    <w:rsid w:val="DAEF90E4"/>
    <w:rsid w:val="DB3E2266"/>
    <w:rsid w:val="DB5CA2AA"/>
    <w:rsid w:val="DBBEA26E"/>
    <w:rsid w:val="DDBF6C98"/>
    <w:rsid w:val="DEEF8492"/>
    <w:rsid w:val="DF37F5BD"/>
    <w:rsid w:val="DF7FC630"/>
    <w:rsid w:val="DF9F548E"/>
    <w:rsid w:val="DFCE13B5"/>
    <w:rsid w:val="DFD5E17B"/>
    <w:rsid w:val="DFEFC14E"/>
    <w:rsid w:val="DFFB8DD2"/>
    <w:rsid w:val="E0969E6D"/>
    <w:rsid w:val="E3EFC4B1"/>
    <w:rsid w:val="E65E1B21"/>
    <w:rsid w:val="E6FA3D1C"/>
    <w:rsid w:val="E7CDA573"/>
    <w:rsid w:val="E7F33218"/>
    <w:rsid w:val="E7FB7C74"/>
    <w:rsid w:val="E9E393EC"/>
    <w:rsid w:val="EB0F09E5"/>
    <w:rsid w:val="EBBA87CB"/>
    <w:rsid w:val="EBFF4905"/>
    <w:rsid w:val="ECBFC849"/>
    <w:rsid w:val="ED7F5584"/>
    <w:rsid w:val="EDFFBA50"/>
    <w:rsid w:val="EE47EB00"/>
    <w:rsid w:val="EECF85F0"/>
    <w:rsid w:val="EEF750D7"/>
    <w:rsid w:val="EF5A4418"/>
    <w:rsid w:val="EF6FC761"/>
    <w:rsid w:val="EF75B355"/>
    <w:rsid w:val="EFCED7F8"/>
    <w:rsid w:val="EFD3AF72"/>
    <w:rsid w:val="EFFD4147"/>
    <w:rsid w:val="EFFEFBF5"/>
    <w:rsid w:val="F27E3E23"/>
    <w:rsid w:val="F2DB088C"/>
    <w:rsid w:val="F2DF887E"/>
    <w:rsid w:val="F3DF13E0"/>
    <w:rsid w:val="F3FE3FF6"/>
    <w:rsid w:val="F4F47920"/>
    <w:rsid w:val="F578DF26"/>
    <w:rsid w:val="F5AA25E5"/>
    <w:rsid w:val="F5BF79A6"/>
    <w:rsid w:val="F6FB0B9E"/>
    <w:rsid w:val="F6FDC2AC"/>
    <w:rsid w:val="F75F3636"/>
    <w:rsid w:val="F7BF09EB"/>
    <w:rsid w:val="F7E71230"/>
    <w:rsid w:val="F7EBEBB4"/>
    <w:rsid w:val="F7F6B785"/>
    <w:rsid w:val="F8EF4BE6"/>
    <w:rsid w:val="F8FBB8DD"/>
    <w:rsid w:val="F8FF68CD"/>
    <w:rsid w:val="F97704BF"/>
    <w:rsid w:val="F9FFF4E5"/>
    <w:rsid w:val="FA7FDEE4"/>
    <w:rsid w:val="FABC2761"/>
    <w:rsid w:val="FABF9CCE"/>
    <w:rsid w:val="FAFF7769"/>
    <w:rsid w:val="FBB794B2"/>
    <w:rsid w:val="FBDB9B12"/>
    <w:rsid w:val="FBDDC94D"/>
    <w:rsid w:val="FBEF8A27"/>
    <w:rsid w:val="FBF70A15"/>
    <w:rsid w:val="FC6C065D"/>
    <w:rsid w:val="FCACCA77"/>
    <w:rsid w:val="FCFF265F"/>
    <w:rsid w:val="FD63DC70"/>
    <w:rsid w:val="FDAD4B27"/>
    <w:rsid w:val="FDBC9B7C"/>
    <w:rsid w:val="FDBED9CF"/>
    <w:rsid w:val="FDD87860"/>
    <w:rsid w:val="FDE7BB7B"/>
    <w:rsid w:val="FDFE80D5"/>
    <w:rsid w:val="FE2EA102"/>
    <w:rsid w:val="FE7C0DEB"/>
    <w:rsid w:val="FE9F1E8E"/>
    <w:rsid w:val="FEB405A2"/>
    <w:rsid w:val="FED60FC1"/>
    <w:rsid w:val="FEEF3725"/>
    <w:rsid w:val="FF1F5ACF"/>
    <w:rsid w:val="FF349023"/>
    <w:rsid w:val="FF552532"/>
    <w:rsid w:val="FF6F1BC9"/>
    <w:rsid w:val="FF7B1D17"/>
    <w:rsid w:val="FF7F4B59"/>
    <w:rsid w:val="FFAFE7E8"/>
    <w:rsid w:val="FFBF71B0"/>
    <w:rsid w:val="FFCB1B4A"/>
    <w:rsid w:val="FFCFCF5D"/>
    <w:rsid w:val="FFDAD46F"/>
    <w:rsid w:val="FFE735DB"/>
    <w:rsid w:val="FFE8F77B"/>
    <w:rsid w:val="FFEDEA77"/>
    <w:rsid w:val="FFEE5680"/>
    <w:rsid w:val="FFEF4381"/>
    <w:rsid w:val="FFFD11DB"/>
    <w:rsid w:val="FFFD586D"/>
    <w:rsid w:val="FFFE6551"/>
    <w:rsid w:val="FFFEF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文本1"/>
    <w:basedOn w:val="1"/>
    <w:qFormat/>
    <w:uiPriority w:val="0"/>
    <w:pPr>
      <w:jc w:val="center"/>
    </w:pPr>
    <w:rPr>
      <w:sz w:val="32"/>
    </w:rPr>
  </w:style>
  <w:style w:type="paragraph" w:styleId="3">
    <w:name w:val="Body Text"/>
    <w:basedOn w:val="1"/>
    <w:next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Text"/>
    <w:basedOn w:val="1"/>
    <w:qFormat/>
    <w:uiPriority w:val="0"/>
    <w:pPr>
      <w:spacing w:after="120"/>
      <w:jc w:val="both"/>
      <w:textAlignment w:val="baseline"/>
    </w:pPr>
    <w:rPr>
      <w:rFonts w:ascii="宋体" w:hAnsi="宋体"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1172</Words>
  <Characters>1219</Characters>
  <Lines>0</Lines>
  <Paragraphs>0</Paragraphs>
  <TotalTime>1</TotalTime>
  <ScaleCrop>false</ScaleCrop>
  <LinksUpToDate>false</LinksUpToDate>
  <CharactersWithSpaces>1222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2025-09-25T10:32:00Z</dcterms:created>
  <dc:creator>36069</dc:creator>
  <cp:lastModifiedBy>小龙</cp:lastModifiedBy>
  <cp:lastPrinted>2025-12-05T19:36:00Z</cp:lastPrinted>
  <dcterms:modified xsi:type="dcterms:W3CDTF">2026-01-07T10:20:40Z</dcterms:modified>
  <dc:title>关于2025年度科技工作领域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6947E437B50541DEB7ADD4684862E029_42</vt:lpwstr>
  </property>
  <property fmtid="{D5CDD505-2E9C-101B-9397-08002B2CF9AE}" pid="4" name="KSOTemplateDocerSaveRecord">
    <vt:lpwstr>eyJoZGlkIjoiYzIzNjhjZjkxMjg2OGJjOTQ0NThhNzBhOGI4YTVmYWYiLCJ1c2VySWQiOiI0MTk4NzM5MjkifQ==</vt:lpwstr>
  </property>
</Properties>
</file>