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5B931">
      <w:pPr>
        <w:snapToGrid w:val="0"/>
        <w:jc w:val="left"/>
        <w:rPr>
          <w:rFonts w:ascii="楷体" w:hAnsi="楷体" w:eastAsia="楷体"/>
          <w:bCs/>
          <w:sz w:val="28"/>
          <w:szCs w:val="28"/>
        </w:rPr>
      </w:pPr>
    </w:p>
    <w:p w14:paraId="3B65490E">
      <w:pPr>
        <w:snapToGrid w:val="0"/>
        <w:jc w:val="center"/>
        <w:rPr>
          <w:rFonts w:ascii="黑体" w:hAnsi="黑体" w:eastAsia="黑体"/>
          <w:b/>
          <w:sz w:val="28"/>
          <w:szCs w:val="28"/>
        </w:rPr>
      </w:pPr>
      <w:r>
        <w:rPr>
          <w:rFonts w:hint="eastAsia" w:ascii="黑体" w:hAnsi="黑体" w:eastAsia="黑体"/>
          <w:b/>
          <w:bCs/>
          <w:sz w:val="28"/>
          <w:szCs w:val="28"/>
        </w:rPr>
        <w:t>科普创新实验室科普展品创作（设计）</w:t>
      </w:r>
      <w:r>
        <w:rPr>
          <w:rFonts w:ascii="黑体" w:hAnsi="黑体" w:eastAsia="黑体"/>
          <w:b/>
          <w:bCs/>
          <w:sz w:val="28"/>
          <w:szCs w:val="28"/>
        </w:rPr>
        <w:t>专家</w:t>
      </w:r>
      <w:r>
        <w:rPr>
          <w:rFonts w:hint="eastAsia" w:ascii="黑体" w:hAnsi="黑体" w:eastAsia="黑体"/>
          <w:b/>
          <w:sz w:val="28"/>
          <w:szCs w:val="28"/>
        </w:rPr>
        <w:t>征集表</w:t>
      </w:r>
    </w:p>
    <w:p w14:paraId="74855AA2">
      <w:pPr>
        <w:snapToGrid w:val="0"/>
        <w:jc w:val="center"/>
        <w:rPr>
          <w:rFonts w:ascii="黑体" w:hAnsi="黑体" w:eastAsia="黑体"/>
          <w:b/>
          <w:sz w:val="28"/>
          <w:szCs w:val="28"/>
        </w:rPr>
      </w:pP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1409"/>
        <w:gridCol w:w="1417"/>
        <w:gridCol w:w="141"/>
        <w:gridCol w:w="1560"/>
        <w:gridCol w:w="1289"/>
        <w:gridCol w:w="1833"/>
      </w:tblGrid>
      <w:tr w14:paraId="25C4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shd w:val="clear" w:color="auto" w:fill="D8D8D8" w:themeFill="background1" w:themeFillShade="D9"/>
            <w:vAlign w:val="center"/>
          </w:tcPr>
          <w:p w14:paraId="572B6986">
            <w:pPr>
              <w:snapToGrid w:val="0"/>
              <w:spacing w:line="276" w:lineRule="auto"/>
              <w:jc w:val="center"/>
              <w:rPr>
                <w:rFonts w:ascii="仿宋" w:hAnsi="仿宋" w:eastAsia="仿宋"/>
                <w:b/>
                <w:sz w:val="28"/>
                <w:szCs w:val="28"/>
              </w:rPr>
            </w:pPr>
            <w:r>
              <w:rPr>
                <w:rFonts w:hint="eastAsia" w:ascii="仿宋" w:hAnsi="仿宋" w:eastAsia="仿宋"/>
                <w:b/>
                <w:sz w:val="28"/>
                <w:szCs w:val="28"/>
              </w:rPr>
              <w:t>专家基本信息</w:t>
            </w:r>
          </w:p>
        </w:tc>
      </w:tr>
      <w:tr w14:paraId="36EE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pct"/>
            <w:vAlign w:val="center"/>
          </w:tcPr>
          <w:p w14:paraId="5DCB7F28">
            <w:pPr>
              <w:snapToGrid w:val="0"/>
              <w:spacing w:line="276" w:lineRule="auto"/>
              <w:jc w:val="center"/>
              <w:rPr>
                <w:rFonts w:ascii="仿宋" w:hAnsi="仿宋" w:eastAsia="仿宋"/>
                <w:sz w:val="24"/>
                <w:szCs w:val="24"/>
              </w:rPr>
            </w:pPr>
            <w:r>
              <w:rPr>
                <w:rFonts w:hint="eastAsia" w:ascii="仿宋" w:hAnsi="仿宋" w:eastAsia="仿宋"/>
                <w:sz w:val="24"/>
                <w:szCs w:val="24"/>
              </w:rPr>
              <w:t>姓名</w:t>
            </w:r>
          </w:p>
        </w:tc>
        <w:tc>
          <w:tcPr>
            <w:tcW w:w="731" w:type="pct"/>
            <w:vAlign w:val="center"/>
          </w:tcPr>
          <w:p w14:paraId="39AE459D">
            <w:pPr>
              <w:snapToGrid w:val="0"/>
              <w:spacing w:line="276" w:lineRule="auto"/>
              <w:jc w:val="center"/>
              <w:rPr>
                <w:rFonts w:ascii="仿宋" w:hAnsi="仿宋" w:eastAsia="仿宋"/>
                <w:sz w:val="24"/>
                <w:szCs w:val="24"/>
              </w:rPr>
            </w:pPr>
          </w:p>
        </w:tc>
        <w:tc>
          <w:tcPr>
            <w:tcW w:w="735" w:type="pct"/>
            <w:vAlign w:val="center"/>
          </w:tcPr>
          <w:p w14:paraId="389B7D34">
            <w:pPr>
              <w:snapToGrid w:val="0"/>
              <w:spacing w:line="276" w:lineRule="auto"/>
              <w:jc w:val="center"/>
              <w:rPr>
                <w:rFonts w:ascii="仿宋" w:hAnsi="仿宋" w:eastAsia="仿宋"/>
                <w:sz w:val="24"/>
                <w:szCs w:val="24"/>
              </w:rPr>
            </w:pPr>
            <w:r>
              <w:rPr>
                <w:rFonts w:hint="eastAsia" w:ascii="仿宋" w:hAnsi="仿宋" w:eastAsia="仿宋"/>
                <w:sz w:val="24"/>
                <w:szCs w:val="24"/>
              </w:rPr>
              <w:t>性别</w:t>
            </w:r>
          </w:p>
        </w:tc>
        <w:tc>
          <w:tcPr>
            <w:tcW w:w="883" w:type="pct"/>
            <w:gridSpan w:val="2"/>
            <w:vAlign w:val="center"/>
          </w:tcPr>
          <w:p w14:paraId="24D929B0">
            <w:pPr>
              <w:snapToGrid w:val="0"/>
              <w:spacing w:line="276" w:lineRule="auto"/>
              <w:jc w:val="center"/>
              <w:rPr>
                <w:rFonts w:ascii="仿宋" w:hAnsi="仿宋" w:eastAsia="仿宋"/>
                <w:sz w:val="24"/>
                <w:szCs w:val="24"/>
              </w:rPr>
            </w:pPr>
          </w:p>
        </w:tc>
        <w:tc>
          <w:tcPr>
            <w:tcW w:w="669" w:type="pct"/>
            <w:vAlign w:val="center"/>
          </w:tcPr>
          <w:p w14:paraId="3FC8D05D">
            <w:pPr>
              <w:snapToGrid w:val="0"/>
              <w:spacing w:line="276" w:lineRule="auto"/>
              <w:jc w:val="center"/>
              <w:rPr>
                <w:rFonts w:ascii="仿宋" w:hAnsi="仿宋" w:eastAsia="仿宋"/>
                <w:sz w:val="24"/>
                <w:szCs w:val="24"/>
              </w:rPr>
            </w:pPr>
            <w:r>
              <w:rPr>
                <w:rFonts w:hint="eastAsia" w:ascii="仿宋" w:hAnsi="仿宋" w:eastAsia="仿宋"/>
                <w:sz w:val="24"/>
                <w:szCs w:val="24"/>
              </w:rPr>
              <w:t>出生年月</w:t>
            </w:r>
          </w:p>
        </w:tc>
        <w:tc>
          <w:tcPr>
            <w:tcW w:w="951" w:type="pct"/>
            <w:vAlign w:val="center"/>
          </w:tcPr>
          <w:p w14:paraId="6B6F026B">
            <w:pPr>
              <w:snapToGrid w:val="0"/>
              <w:spacing w:line="276" w:lineRule="auto"/>
              <w:jc w:val="center"/>
              <w:rPr>
                <w:rFonts w:ascii="仿宋" w:hAnsi="仿宋" w:eastAsia="仿宋"/>
                <w:sz w:val="24"/>
                <w:szCs w:val="24"/>
              </w:rPr>
            </w:pPr>
          </w:p>
        </w:tc>
      </w:tr>
      <w:tr w14:paraId="6CF0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pct"/>
            <w:vAlign w:val="center"/>
          </w:tcPr>
          <w:p w14:paraId="2B093BD7">
            <w:pPr>
              <w:snapToGrid w:val="0"/>
              <w:spacing w:line="276" w:lineRule="auto"/>
              <w:jc w:val="center"/>
              <w:rPr>
                <w:rFonts w:ascii="仿宋" w:hAnsi="仿宋" w:eastAsia="仿宋"/>
                <w:sz w:val="24"/>
                <w:szCs w:val="24"/>
              </w:rPr>
            </w:pPr>
            <w:r>
              <w:rPr>
                <w:rFonts w:hint="eastAsia" w:ascii="仿宋" w:hAnsi="仿宋" w:eastAsia="仿宋"/>
                <w:sz w:val="24"/>
                <w:szCs w:val="24"/>
              </w:rPr>
              <w:t>工作单位</w:t>
            </w:r>
          </w:p>
        </w:tc>
        <w:tc>
          <w:tcPr>
            <w:tcW w:w="731" w:type="pct"/>
            <w:vAlign w:val="center"/>
          </w:tcPr>
          <w:p w14:paraId="24288778">
            <w:pPr>
              <w:snapToGrid w:val="0"/>
              <w:spacing w:line="276" w:lineRule="auto"/>
              <w:jc w:val="center"/>
              <w:rPr>
                <w:rFonts w:ascii="仿宋" w:hAnsi="仿宋" w:eastAsia="仿宋"/>
                <w:sz w:val="24"/>
                <w:szCs w:val="24"/>
              </w:rPr>
            </w:pPr>
          </w:p>
        </w:tc>
        <w:tc>
          <w:tcPr>
            <w:tcW w:w="735" w:type="pct"/>
            <w:vAlign w:val="center"/>
          </w:tcPr>
          <w:p w14:paraId="606F1CCB">
            <w:pPr>
              <w:snapToGrid w:val="0"/>
              <w:spacing w:line="276" w:lineRule="auto"/>
              <w:jc w:val="center"/>
              <w:rPr>
                <w:rFonts w:ascii="仿宋" w:hAnsi="仿宋" w:eastAsia="仿宋"/>
                <w:sz w:val="24"/>
                <w:szCs w:val="24"/>
              </w:rPr>
            </w:pPr>
            <w:r>
              <w:rPr>
                <w:rFonts w:hint="eastAsia" w:ascii="仿宋" w:hAnsi="仿宋" w:eastAsia="仿宋"/>
                <w:sz w:val="24"/>
                <w:szCs w:val="24"/>
              </w:rPr>
              <w:t>职务/职称</w:t>
            </w:r>
          </w:p>
        </w:tc>
        <w:tc>
          <w:tcPr>
            <w:tcW w:w="883" w:type="pct"/>
            <w:gridSpan w:val="2"/>
            <w:vAlign w:val="center"/>
          </w:tcPr>
          <w:p w14:paraId="1A94D5B3">
            <w:pPr>
              <w:snapToGrid w:val="0"/>
              <w:spacing w:line="276" w:lineRule="auto"/>
              <w:jc w:val="center"/>
              <w:rPr>
                <w:rFonts w:ascii="仿宋" w:hAnsi="仿宋" w:eastAsia="仿宋"/>
                <w:sz w:val="24"/>
                <w:szCs w:val="24"/>
              </w:rPr>
            </w:pPr>
          </w:p>
        </w:tc>
        <w:tc>
          <w:tcPr>
            <w:tcW w:w="669" w:type="pct"/>
            <w:vAlign w:val="center"/>
          </w:tcPr>
          <w:p w14:paraId="643CEE5F">
            <w:pPr>
              <w:snapToGrid w:val="0"/>
              <w:spacing w:line="276" w:lineRule="auto"/>
              <w:jc w:val="center"/>
              <w:rPr>
                <w:rFonts w:ascii="仿宋" w:hAnsi="仿宋" w:eastAsia="仿宋"/>
                <w:sz w:val="24"/>
                <w:szCs w:val="24"/>
              </w:rPr>
            </w:pPr>
            <w:r>
              <w:rPr>
                <w:rFonts w:hint="eastAsia" w:ascii="仿宋" w:hAnsi="仿宋" w:eastAsia="仿宋"/>
                <w:sz w:val="24"/>
                <w:szCs w:val="24"/>
              </w:rPr>
              <w:t>最高学位</w:t>
            </w:r>
          </w:p>
        </w:tc>
        <w:tc>
          <w:tcPr>
            <w:tcW w:w="951" w:type="pct"/>
            <w:vAlign w:val="center"/>
          </w:tcPr>
          <w:p w14:paraId="09914A8F">
            <w:pPr>
              <w:snapToGrid w:val="0"/>
              <w:spacing w:line="276" w:lineRule="auto"/>
              <w:jc w:val="center"/>
              <w:rPr>
                <w:rFonts w:ascii="仿宋" w:hAnsi="仿宋" w:eastAsia="仿宋"/>
                <w:sz w:val="24"/>
                <w:szCs w:val="24"/>
              </w:rPr>
            </w:pPr>
          </w:p>
        </w:tc>
      </w:tr>
      <w:tr w14:paraId="7D4E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pct"/>
            <w:vAlign w:val="center"/>
          </w:tcPr>
          <w:p w14:paraId="7F7B51F9">
            <w:pPr>
              <w:snapToGrid w:val="0"/>
              <w:spacing w:line="276" w:lineRule="auto"/>
              <w:jc w:val="center"/>
              <w:rPr>
                <w:rFonts w:ascii="仿宋" w:hAnsi="仿宋" w:eastAsia="仿宋"/>
                <w:sz w:val="24"/>
                <w:szCs w:val="24"/>
              </w:rPr>
            </w:pPr>
            <w:r>
              <w:rPr>
                <w:rFonts w:hint="eastAsia" w:ascii="仿宋" w:hAnsi="仿宋" w:eastAsia="仿宋"/>
                <w:sz w:val="24"/>
                <w:szCs w:val="24"/>
              </w:rPr>
              <w:t>专业领域</w:t>
            </w:r>
          </w:p>
        </w:tc>
        <w:tc>
          <w:tcPr>
            <w:tcW w:w="731" w:type="pct"/>
            <w:vAlign w:val="center"/>
          </w:tcPr>
          <w:p w14:paraId="34F428F2">
            <w:pPr>
              <w:snapToGrid w:val="0"/>
              <w:spacing w:line="276" w:lineRule="auto"/>
              <w:jc w:val="center"/>
              <w:rPr>
                <w:rFonts w:ascii="仿宋" w:hAnsi="仿宋" w:eastAsia="仿宋"/>
                <w:sz w:val="24"/>
                <w:szCs w:val="24"/>
              </w:rPr>
            </w:pPr>
          </w:p>
        </w:tc>
        <w:tc>
          <w:tcPr>
            <w:tcW w:w="735" w:type="pct"/>
            <w:vAlign w:val="center"/>
          </w:tcPr>
          <w:p w14:paraId="08AAA7C9">
            <w:pPr>
              <w:snapToGrid w:val="0"/>
              <w:spacing w:line="276" w:lineRule="auto"/>
              <w:jc w:val="center"/>
              <w:rPr>
                <w:rFonts w:ascii="仿宋" w:hAnsi="仿宋" w:eastAsia="仿宋"/>
                <w:sz w:val="24"/>
                <w:szCs w:val="24"/>
              </w:rPr>
            </w:pPr>
            <w:r>
              <w:rPr>
                <w:rFonts w:hint="eastAsia" w:ascii="仿宋" w:hAnsi="仿宋" w:eastAsia="仿宋"/>
                <w:sz w:val="24"/>
                <w:szCs w:val="24"/>
              </w:rPr>
              <w:t>联系电话</w:t>
            </w:r>
          </w:p>
        </w:tc>
        <w:tc>
          <w:tcPr>
            <w:tcW w:w="883" w:type="pct"/>
            <w:gridSpan w:val="2"/>
            <w:vAlign w:val="center"/>
          </w:tcPr>
          <w:p w14:paraId="317D42AE">
            <w:pPr>
              <w:snapToGrid w:val="0"/>
              <w:spacing w:line="276" w:lineRule="auto"/>
              <w:jc w:val="center"/>
              <w:rPr>
                <w:rFonts w:ascii="仿宋" w:hAnsi="仿宋" w:eastAsia="仿宋"/>
                <w:sz w:val="24"/>
                <w:szCs w:val="24"/>
              </w:rPr>
            </w:pPr>
          </w:p>
        </w:tc>
        <w:tc>
          <w:tcPr>
            <w:tcW w:w="669" w:type="pct"/>
            <w:vAlign w:val="center"/>
          </w:tcPr>
          <w:p w14:paraId="605AA7AF">
            <w:pPr>
              <w:snapToGrid w:val="0"/>
              <w:spacing w:line="276" w:lineRule="auto"/>
              <w:jc w:val="center"/>
              <w:rPr>
                <w:rFonts w:ascii="仿宋" w:hAnsi="仿宋" w:eastAsia="仿宋"/>
                <w:sz w:val="24"/>
                <w:szCs w:val="24"/>
              </w:rPr>
            </w:pPr>
            <w:r>
              <w:rPr>
                <w:rFonts w:hint="eastAsia" w:ascii="仿宋" w:hAnsi="仿宋" w:eastAsia="仿宋"/>
                <w:sz w:val="24"/>
                <w:szCs w:val="24"/>
              </w:rPr>
              <w:t>电子邮件</w:t>
            </w:r>
          </w:p>
        </w:tc>
        <w:tc>
          <w:tcPr>
            <w:tcW w:w="951" w:type="pct"/>
            <w:vAlign w:val="center"/>
          </w:tcPr>
          <w:p w14:paraId="09EAD690">
            <w:pPr>
              <w:snapToGrid w:val="0"/>
              <w:spacing w:line="276" w:lineRule="auto"/>
              <w:jc w:val="center"/>
              <w:rPr>
                <w:rFonts w:ascii="仿宋" w:hAnsi="仿宋" w:eastAsia="仿宋"/>
                <w:sz w:val="24"/>
                <w:szCs w:val="24"/>
              </w:rPr>
            </w:pPr>
          </w:p>
        </w:tc>
      </w:tr>
      <w:tr w14:paraId="4E50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shd w:val="clear" w:color="auto" w:fill="D8D8D8" w:themeFill="background1" w:themeFillShade="D9"/>
            <w:vAlign w:val="center"/>
          </w:tcPr>
          <w:p w14:paraId="0DB3CA92">
            <w:pPr>
              <w:snapToGrid w:val="0"/>
              <w:spacing w:line="276" w:lineRule="auto"/>
              <w:jc w:val="center"/>
              <w:rPr>
                <w:rFonts w:ascii="仿宋" w:hAnsi="仿宋" w:eastAsia="仿宋"/>
                <w:b/>
                <w:sz w:val="28"/>
                <w:szCs w:val="28"/>
              </w:rPr>
            </w:pPr>
            <w:r>
              <w:rPr>
                <w:rFonts w:hint="eastAsia" w:ascii="仿宋" w:hAnsi="仿宋" w:eastAsia="仿宋"/>
                <w:b/>
                <w:sz w:val="28"/>
                <w:szCs w:val="28"/>
              </w:rPr>
              <w:t>个人简历</w:t>
            </w:r>
          </w:p>
        </w:tc>
      </w:tr>
      <w:tr w14:paraId="23FC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trPr>
        <w:tc>
          <w:tcPr>
            <w:tcW w:w="5000" w:type="pct"/>
            <w:gridSpan w:val="7"/>
          </w:tcPr>
          <w:p w14:paraId="09FFEA3E">
            <w:pPr>
              <w:snapToGrid w:val="0"/>
              <w:spacing w:line="276" w:lineRule="auto"/>
              <w:rPr>
                <w:rFonts w:ascii="仿宋" w:hAnsi="仿宋" w:eastAsia="仿宋"/>
                <w:sz w:val="24"/>
                <w:szCs w:val="24"/>
              </w:rPr>
            </w:pPr>
            <w:r>
              <w:rPr>
                <w:rFonts w:hint="eastAsia" w:ascii="仿宋" w:hAnsi="仿宋" w:eastAsia="仿宋"/>
                <w:sz w:val="24"/>
                <w:szCs w:val="24"/>
              </w:rPr>
              <w:t>请简述</w:t>
            </w:r>
            <w:r>
              <w:rPr>
                <w:rFonts w:hint="eastAsia" w:ascii="仿宋" w:hAnsi="仿宋" w:eastAsia="仿宋"/>
                <w:sz w:val="24"/>
                <w:szCs w:val="24"/>
                <w:lang w:val="en-US" w:eastAsia="zh-CN"/>
              </w:rPr>
              <w:t>艺术创作、展品</w:t>
            </w:r>
            <w:r>
              <w:rPr>
                <w:rFonts w:hint="eastAsia" w:ascii="仿宋" w:hAnsi="仿宋" w:eastAsia="仿宋"/>
                <w:sz w:val="24"/>
                <w:szCs w:val="24"/>
              </w:rPr>
              <w:t>设计</w:t>
            </w:r>
            <w:r>
              <w:rPr>
                <w:rFonts w:hint="eastAsia" w:ascii="仿宋" w:hAnsi="仿宋" w:eastAsia="仿宋"/>
                <w:sz w:val="24"/>
                <w:szCs w:val="24"/>
                <w:lang w:eastAsia="zh-CN"/>
              </w:rPr>
              <w:t>、</w:t>
            </w:r>
            <w:r>
              <w:rPr>
                <w:rFonts w:hint="eastAsia" w:ascii="仿宋" w:hAnsi="仿宋" w:eastAsia="仿宋"/>
                <w:sz w:val="24"/>
                <w:szCs w:val="24"/>
              </w:rPr>
              <w:t>科普、教育等领域工作经历。</w:t>
            </w:r>
          </w:p>
          <w:p w14:paraId="3811BAA7">
            <w:pPr>
              <w:snapToGrid w:val="0"/>
              <w:spacing w:line="276" w:lineRule="auto"/>
              <w:rPr>
                <w:rFonts w:ascii="仿宋" w:hAnsi="仿宋" w:eastAsia="仿宋"/>
                <w:sz w:val="24"/>
                <w:szCs w:val="24"/>
              </w:rPr>
            </w:pPr>
            <w:r>
              <w:rPr>
                <w:rFonts w:ascii="仿宋" w:hAnsi="仿宋" w:eastAsia="仿宋"/>
                <w:sz w:val="24"/>
                <w:szCs w:val="24"/>
              </w:rPr>
              <w:t xml:space="preserve">    </w:t>
            </w:r>
            <w:bookmarkStart w:id="6" w:name="_GoBack"/>
            <w:bookmarkEnd w:id="6"/>
          </w:p>
        </w:tc>
      </w:tr>
      <w:tr w14:paraId="1D35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pct"/>
            <w:gridSpan w:val="4"/>
            <w:shd w:val="clear" w:color="auto" w:fill="D8D8D8" w:themeFill="background1" w:themeFillShade="D9"/>
            <w:vAlign w:val="center"/>
          </w:tcPr>
          <w:p w14:paraId="35326849">
            <w:pPr>
              <w:snapToGrid w:val="0"/>
              <w:spacing w:line="276" w:lineRule="auto"/>
              <w:jc w:val="center"/>
              <w:rPr>
                <w:rFonts w:ascii="仿宋" w:hAnsi="仿宋" w:eastAsia="仿宋"/>
                <w:b/>
                <w:bCs/>
                <w:sz w:val="28"/>
                <w:szCs w:val="28"/>
              </w:rPr>
            </w:pPr>
            <w:r>
              <w:rPr>
                <w:rFonts w:hint="eastAsia" w:ascii="仿宋" w:hAnsi="仿宋" w:eastAsia="仿宋"/>
                <w:b/>
                <w:bCs/>
                <w:sz w:val="28"/>
                <w:szCs w:val="28"/>
              </w:rPr>
              <w:t>专家签名</w:t>
            </w:r>
          </w:p>
        </w:tc>
        <w:tc>
          <w:tcPr>
            <w:tcW w:w="2431" w:type="pct"/>
            <w:gridSpan w:val="3"/>
            <w:shd w:val="clear" w:color="auto" w:fill="D8D8D8" w:themeFill="background1" w:themeFillShade="D9"/>
            <w:vAlign w:val="center"/>
          </w:tcPr>
          <w:p w14:paraId="69EC7553">
            <w:pPr>
              <w:snapToGrid w:val="0"/>
              <w:spacing w:line="276" w:lineRule="auto"/>
              <w:jc w:val="center"/>
              <w:rPr>
                <w:rFonts w:ascii="仿宋" w:hAnsi="仿宋" w:eastAsia="仿宋"/>
                <w:b/>
                <w:sz w:val="28"/>
                <w:szCs w:val="28"/>
              </w:rPr>
            </w:pPr>
            <w:r>
              <w:rPr>
                <w:rFonts w:hint="eastAsia" w:ascii="仿宋" w:hAnsi="仿宋" w:eastAsia="仿宋"/>
                <w:b/>
                <w:sz w:val="28"/>
                <w:szCs w:val="28"/>
              </w:rPr>
              <w:t>日 期</w:t>
            </w:r>
          </w:p>
        </w:tc>
      </w:tr>
      <w:tr w14:paraId="75DB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568" w:type="pct"/>
            <w:gridSpan w:val="4"/>
            <w:vAlign w:val="center"/>
          </w:tcPr>
          <w:p w14:paraId="0664A6F9">
            <w:pPr>
              <w:snapToGrid w:val="0"/>
              <w:spacing w:line="276" w:lineRule="auto"/>
              <w:jc w:val="center"/>
              <w:rPr>
                <w:rFonts w:hint="eastAsia" w:ascii="仿宋" w:hAnsi="仿宋" w:eastAsia="仿宋"/>
                <w:b/>
                <w:bCs/>
                <w:sz w:val="28"/>
                <w:szCs w:val="28"/>
                <w:lang w:eastAsia="zh-CN"/>
              </w:rPr>
            </w:pPr>
            <w:r>
              <w:rPr>
                <w:rFonts w:hint="eastAsia" w:ascii="仿宋" w:hAnsi="仿宋" w:eastAsia="仿宋"/>
                <w:b w:val="0"/>
                <w:bCs w:val="0"/>
                <w:sz w:val="28"/>
                <w:szCs w:val="28"/>
                <w:lang w:val="en-US" w:eastAsia="zh-CN"/>
              </w:rPr>
              <w:t>（手写签名</w:t>
            </w:r>
            <w:r>
              <w:rPr>
                <w:rFonts w:hint="eastAsia" w:ascii="仿宋" w:hAnsi="仿宋" w:eastAsia="仿宋"/>
                <w:b w:val="0"/>
                <w:bCs w:val="0"/>
                <w:sz w:val="28"/>
                <w:szCs w:val="28"/>
                <w:lang w:eastAsia="zh-CN"/>
              </w:rPr>
              <w:t>）</w:t>
            </w:r>
          </w:p>
        </w:tc>
        <w:tc>
          <w:tcPr>
            <w:tcW w:w="2431" w:type="pct"/>
            <w:gridSpan w:val="3"/>
            <w:vAlign w:val="center"/>
          </w:tcPr>
          <w:p w14:paraId="188913C1">
            <w:pPr>
              <w:snapToGrid w:val="0"/>
              <w:spacing w:line="276" w:lineRule="auto"/>
              <w:jc w:val="center"/>
              <w:rPr>
                <w:rFonts w:ascii="仿宋" w:hAnsi="仿宋" w:eastAsia="仿宋"/>
                <w:sz w:val="28"/>
                <w:szCs w:val="28"/>
              </w:rPr>
            </w:pP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tc>
      </w:tr>
      <w:tr w14:paraId="0A00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shd w:val="clear" w:color="auto" w:fill="D8D8D8" w:themeFill="background1" w:themeFillShade="D9"/>
            <w:vAlign w:val="center"/>
          </w:tcPr>
          <w:p w14:paraId="0DDC6CF7">
            <w:pPr>
              <w:snapToGrid w:val="0"/>
              <w:spacing w:line="276" w:lineRule="auto"/>
              <w:jc w:val="center"/>
              <w:rPr>
                <w:rFonts w:ascii="仿宋" w:hAnsi="仿宋" w:eastAsia="仿宋"/>
                <w:b/>
                <w:sz w:val="28"/>
                <w:szCs w:val="28"/>
              </w:rPr>
            </w:pPr>
            <w:bookmarkStart w:id="0" w:name="OLE_LINK2"/>
            <w:r>
              <w:rPr>
                <w:rFonts w:hint="eastAsia" w:ascii="仿宋" w:hAnsi="仿宋" w:eastAsia="仿宋"/>
                <w:b/>
                <w:sz w:val="28"/>
                <w:szCs w:val="28"/>
              </w:rPr>
              <w:t>相关说明</w:t>
            </w:r>
            <w:bookmarkEnd w:id="0"/>
          </w:p>
        </w:tc>
      </w:tr>
      <w:tr w14:paraId="0A7E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76544522">
            <w:pPr>
              <w:snapToGrid w:val="0"/>
              <w:spacing w:line="276" w:lineRule="auto"/>
              <w:ind w:firstLine="422" w:firstLineChars="200"/>
              <w:rPr>
                <w:rFonts w:ascii="仿宋" w:hAnsi="仿宋" w:eastAsia="仿宋"/>
                <w:szCs w:val="21"/>
              </w:rPr>
            </w:pPr>
            <w:bookmarkStart w:id="1" w:name="OLE_LINK3"/>
            <w:r>
              <w:rPr>
                <w:rFonts w:hint="eastAsia" w:ascii="仿宋" w:hAnsi="仿宋" w:eastAsia="仿宋"/>
                <w:b/>
                <w:bCs/>
                <w:szCs w:val="21"/>
              </w:rPr>
              <w:t>一、宗旨</w:t>
            </w:r>
            <w:r>
              <w:rPr>
                <w:rFonts w:ascii="仿宋" w:hAnsi="仿宋" w:eastAsia="仿宋"/>
                <w:szCs w:val="21"/>
              </w:rPr>
              <w:t>：</w:t>
            </w:r>
            <w:r>
              <w:rPr>
                <w:rFonts w:hint="eastAsia" w:ascii="仿宋" w:hAnsi="仿宋" w:eastAsia="仿宋"/>
                <w:szCs w:val="21"/>
              </w:rPr>
              <w:t>旨在汇聚具备科普服务志愿、意愿开展跨界融合科普创新的艺术创作类与科技馆展品设计类学者专家，将依托实验室科普项目，共同推动前沿科技成果向高质量</w:t>
            </w:r>
            <w:bookmarkStart w:id="2" w:name="OLE_LINK38"/>
            <w:r>
              <w:rPr>
                <w:rFonts w:hint="eastAsia" w:ascii="仿宋" w:hAnsi="仿宋" w:eastAsia="仿宋"/>
                <w:szCs w:val="21"/>
              </w:rPr>
              <w:t>“首台（套）”科普展品</w:t>
            </w:r>
            <w:bookmarkEnd w:id="2"/>
            <w:r>
              <w:rPr>
                <w:rFonts w:hint="eastAsia" w:ascii="仿宋" w:hAnsi="仿宋" w:eastAsia="仿宋"/>
                <w:szCs w:val="21"/>
              </w:rPr>
              <w:t>的有效转化</w:t>
            </w:r>
            <w:r>
              <w:rPr>
                <w:rFonts w:ascii="仿宋" w:hAnsi="仿宋" w:eastAsia="仿宋"/>
                <w:szCs w:val="21"/>
              </w:rPr>
              <w:t>。</w:t>
            </w:r>
          </w:p>
          <w:p w14:paraId="6A4E9BDF">
            <w:pPr>
              <w:snapToGrid w:val="0"/>
              <w:spacing w:line="276" w:lineRule="auto"/>
              <w:ind w:firstLine="422" w:firstLineChars="200"/>
              <w:rPr>
                <w:rFonts w:ascii="仿宋" w:hAnsi="仿宋" w:eastAsia="仿宋"/>
                <w:b/>
                <w:bCs/>
                <w:szCs w:val="21"/>
              </w:rPr>
            </w:pPr>
            <w:r>
              <w:rPr>
                <w:rFonts w:hint="eastAsia" w:ascii="仿宋" w:hAnsi="仿宋" w:eastAsia="仿宋"/>
                <w:b/>
                <w:bCs/>
                <w:szCs w:val="21"/>
              </w:rPr>
              <w:t>二、招募类型与遴选标准</w:t>
            </w:r>
          </w:p>
          <w:p w14:paraId="190442D5">
            <w:pPr>
              <w:numPr>
                <w:ilvl w:val="0"/>
                <w:numId w:val="1"/>
              </w:numPr>
              <w:snapToGrid w:val="0"/>
              <w:spacing w:line="276" w:lineRule="auto"/>
              <w:ind w:left="0" w:firstLine="420" w:firstLineChars="200"/>
              <w:rPr>
                <w:rFonts w:hint="eastAsia" w:ascii="仿宋" w:hAnsi="仿宋" w:eastAsia="仿宋"/>
                <w:szCs w:val="21"/>
              </w:rPr>
            </w:pPr>
            <w:r>
              <w:rPr>
                <w:rFonts w:hint="eastAsia" w:ascii="仿宋" w:hAnsi="仿宋" w:eastAsia="仿宋"/>
                <w:szCs w:val="21"/>
              </w:rPr>
              <w:t>展品设计“艺术家”：主要面向艺术类院系、工业设计中心等专家学者，包括但不限于产品设计、工业设计、科技艺术、实验艺术、数字多媒体等相关专业背景。</w:t>
            </w:r>
          </w:p>
          <w:p w14:paraId="4F81C9A0">
            <w:pPr>
              <w:numPr>
                <w:ilvl w:val="0"/>
                <w:numId w:val="1"/>
              </w:numPr>
              <w:snapToGrid w:val="0"/>
              <w:spacing w:line="276" w:lineRule="auto"/>
              <w:ind w:left="0" w:firstLine="420" w:firstLineChars="200"/>
              <w:rPr>
                <w:rFonts w:hint="eastAsia" w:ascii="仿宋" w:hAnsi="仿宋" w:eastAsia="仿宋"/>
                <w:szCs w:val="21"/>
              </w:rPr>
            </w:pPr>
            <w:r>
              <w:rPr>
                <w:rFonts w:hint="eastAsia" w:ascii="仿宋" w:hAnsi="仿宋" w:eastAsia="仿宋"/>
                <w:szCs w:val="21"/>
              </w:rPr>
              <w:t>科技馆展品设计专家：主要面向具有科技场馆展品设计工作经验的专家学者。</w:t>
            </w:r>
          </w:p>
          <w:p w14:paraId="5ADABFBB">
            <w:pPr>
              <w:numPr>
                <w:ilvl w:val="0"/>
                <w:numId w:val="1"/>
              </w:numPr>
              <w:snapToGrid w:val="0"/>
              <w:spacing w:line="276" w:lineRule="auto"/>
              <w:ind w:left="0" w:firstLine="420" w:firstLineChars="200"/>
              <w:rPr>
                <w:rFonts w:hint="eastAsia" w:ascii="仿宋" w:hAnsi="仿宋" w:eastAsia="仿宋"/>
                <w:szCs w:val="21"/>
              </w:rPr>
            </w:pPr>
            <w:r>
              <w:rPr>
                <w:rFonts w:hint="eastAsia" w:ascii="仿宋" w:hAnsi="仿宋" w:eastAsia="仿宋"/>
                <w:szCs w:val="21"/>
              </w:rPr>
              <w:t>经验与资质：具有科普展览展项、互动装置、产品设计、科学教育产品等相关设计经验，具备硕士以上或中级以上专业技术职称或两年以上相关设计工作经验，或拥有突出的代表性展品设计成果。</w:t>
            </w:r>
          </w:p>
          <w:p w14:paraId="055A8DC2">
            <w:pPr>
              <w:numPr>
                <w:ilvl w:val="0"/>
                <w:numId w:val="1"/>
              </w:numPr>
              <w:snapToGrid w:val="0"/>
              <w:spacing w:line="276" w:lineRule="auto"/>
              <w:ind w:left="0" w:firstLine="420" w:firstLineChars="200"/>
              <w:rPr>
                <w:rFonts w:ascii="仿宋" w:hAnsi="仿宋" w:eastAsia="仿宋"/>
                <w:szCs w:val="21"/>
              </w:rPr>
            </w:pPr>
            <w:r>
              <w:rPr>
                <w:rFonts w:hint="eastAsia" w:ascii="仿宋" w:hAnsi="仿宋" w:eastAsia="仿宋"/>
                <w:szCs w:val="21"/>
              </w:rPr>
              <w:t>科普热忱与协作精神：对科学普及怀有热情，理解科普创作的大跨学科交叉属性，具有跨学科沟通能力与团队协作精神，能够与科研人员、教育工作者及工程师团队有效合作。</w:t>
            </w:r>
          </w:p>
          <w:bookmarkEnd w:id="1"/>
          <w:p w14:paraId="7448DFDD">
            <w:pPr>
              <w:snapToGrid w:val="0"/>
              <w:spacing w:line="276" w:lineRule="auto"/>
              <w:ind w:firstLine="422" w:firstLineChars="200"/>
              <w:rPr>
                <w:rFonts w:ascii="仿宋" w:hAnsi="仿宋" w:eastAsia="仿宋"/>
                <w:szCs w:val="21"/>
              </w:rPr>
            </w:pPr>
            <w:r>
              <w:rPr>
                <w:rFonts w:hint="eastAsia" w:ascii="仿宋" w:hAnsi="仿宋" w:eastAsia="仿宋"/>
                <w:b/>
                <w:bCs/>
                <w:szCs w:val="21"/>
              </w:rPr>
              <w:t>三、</w:t>
            </w:r>
            <w:r>
              <w:rPr>
                <w:rFonts w:hint="eastAsia" w:ascii="仿宋" w:hAnsi="仿宋" w:eastAsia="仿宋"/>
                <w:b/>
                <w:bCs/>
                <w:szCs w:val="21"/>
                <w:lang w:val="en-US" w:eastAsia="zh-CN"/>
              </w:rPr>
              <w:t>主要</w:t>
            </w:r>
            <w:r>
              <w:rPr>
                <w:rFonts w:ascii="仿宋" w:hAnsi="仿宋" w:eastAsia="仿宋"/>
                <w:b/>
                <w:bCs/>
                <w:szCs w:val="21"/>
              </w:rPr>
              <w:t>职责</w:t>
            </w:r>
          </w:p>
          <w:p w14:paraId="43736B9E">
            <w:pPr>
              <w:numPr>
                <w:ilvl w:val="0"/>
                <w:numId w:val="2"/>
              </w:numPr>
              <w:snapToGrid w:val="0"/>
              <w:spacing w:line="276" w:lineRule="auto"/>
              <w:ind w:left="0" w:firstLine="420" w:firstLineChars="200"/>
              <w:rPr>
                <w:rFonts w:hint="eastAsia" w:ascii="仿宋" w:hAnsi="仿宋" w:eastAsia="仿宋"/>
                <w:szCs w:val="21"/>
              </w:rPr>
            </w:pPr>
            <w:r>
              <w:rPr>
                <w:rFonts w:hint="eastAsia" w:ascii="仿宋" w:hAnsi="仿宋" w:eastAsia="仿宋"/>
                <w:szCs w:val="21"/>
              </w:rPr>
              <w:t>展品设计“艺术家”：</w:t>
            </w:r>
            <w:bookmarkStart w:id="3" w:name="OLE_LINK47"/>
            <w:r>
              <w:rPr>
                <w:rFonts w:hint="eastAsia" w:ascii="仿宋" w:hAnsi="仿宋" w:eastAsia="仿宋"/>
                <w:szCs w:val="21"/>
              </w:rPr>
              <w:t>参与实验室</w:t>
            </w:r>
            <w:bookmarkEnd w:id="3"/>
            <w:r>
              <w:rPr>
                <w:rFonts w:hint="eastAsia" w:ascii="仿宋" w:hAnsi="仿宋" w:eastAsia="仿宋"/>
                <w:szCs w:val="21"/>
              </w:rPr>
              <w:t>包括“首台（套）”展品项目在内的前沿科技具象化创意构思与美学呈现设计工作。</w:t>
            </w:r>
          </w:p>
          <w:p w14:paraId="66636803">
            <w:pPr>
              <w:numPr>
                <w:ilvl w:val="0"/>
                <w:numId w:val="2"/>
              </w:numPr>
              <w:snapToGrid w:val="0"/>
              <w:spacing w:line="276" w:lineRule="auto"/>
              <w:ind w:left="0" w:firstLine="420" w:firstLineChars="200"/>
              <w:rPr>
                <w:rFonts w:hint="eastAsia" w:ascii="仿宋" w:hAnsi="仿宋" w:eastAsia="仿宋"/>
                <w:szCs w:val="21"/>
              </w:rPr>
            </w:pPr>
            <w:r>
              <w:rPr>
                <w:rFonts w:hint="eastAsia" w:ascii="仿宋" w:hAnsi="仿宋" w:eastAsia="仿宋"/>
                <w:szCs w:val="21"/>
              </w:rPr>
              <w:t>科技馆展品设计专家：参与实验室包括“首台（套）”展品项目在内的科普创意合理性评估，提供公众科普视角创意，把控科技馆展品落地标准。</w:t>
            </w:r>
          </w:p>
          <w:p w14:paraId="069E3D0E">
            <w:pPr>
              <w:numPr>
                <w:ilvl w:val="0"/>
                <w:numId w:val="2"/>
              </w:numPr>
              <w:snapToGrid w:val="0"/>
              <w:spacing w:line="276" w:lineRule="auto"/>
              <w:ind w:left="0" w:firstLine="420" w:firstLineChars="200"/>
              <w:rPr>
                <w:rFonts w:hint="eastAsia" w:ascii="仿宋" w:hAnsi="仿宋" w:eastAsia="仿宋"/>
                <w:szCs w:val="21"/>
              </w:rPr>
            </w:pPr>
            <w:bookmarkStart w:id="4" w:name="OLE_LINK68"/>
            <w:bookmarkStart w:id="5" w:name="OLE_LINK76"/>
            <w:r>
              <w:rPr>
                <w:rFonts w:hint="eastAsia" w:ascii="仿宋" w:hAnsi="仿宋" w:eastAsia="仿宋"/>
                <w:szCs w:val="21"/>
              </w:rPr>
              <w:t>评审与咨询：参与实验室组织的科普展品项目评审与咨询工作，参与实验室相关学术与科普活动。</w:t>
            </w:r>
          </w:p>
          <w:p w14:paraId="7F0B4607">
            <w:pPr>
              <w:numPr>
                <w:ilvl w:val="0"/>
                <w:numId w:val="2"/>
              </w:numPr>
              <w:snapToGrid w:val="0"/>
              <w:spacing w:line="276" w:lineRule="auto"/>
              <w:ind w:left="0" w:firstLine="420" w:firstLineChars="200"/>
              <w:rPr>
                <w:rFonts w:hint="eastAsia" w:ascii="仿宋" w:hAnsi="仿宋" w:eastAsia="仿宋"/>
                <w:szCs w:val="21"/>
              </w:rPr>
            </w:pPr>
            <w:r>
              <w:rPr>
                <w:rFonts w:hint="eastAsia" w:ascii="仿宋" w:hAnsi="仿宋" w:eastAsia="仿宋"/>
                <w:szCs w:val="21"/>
              </w:rPr>
              <w:t>其他： </w:t>
            </w:r>
            <w:bookmarkEnd w:id="4"/>
            <w:r>
              <w:rPr>
                <w:rFonts w:hint="eastAsia" w:ascii="仿宋" w:hAnsi="仿宋" w:eastAsia="仿宋"/>
                <w:szCs w:val="21"/>
              </w:rPr>
              <w:t>在日常学术艺术交流中，积极宣传科普创新实验室运行机制及实践成果，为实验室拓展科普艺术创作资源，鼓励依托科普展品项目培养科普创新人才。</w:t>
            </w:r>
            <w:bookmarkEnd w:id="5"/>
          </w:p>
          <w:p w14:paraId="06253F7F">
            <w:pPr>
              <w:snapToGrid w:val="0"/>
              <w:spacing w:line="276" w:lineRule="auto"/>
              <w:ind w:firstLine="422" w:firstLineChars="200"/>
              <w:rPr>
                <w:rFonts w:ascii="仿宋" w:hAnsi="仿宋" w:eastAsia="仿宋"/>
                <w:b/>
                <w:bCs/>
                <w:szCs w:val="21"/>
              </w:rPr>
            </w:pPr>
            <w:r>
              <w:rPr>
                <w:rFonts w:hint="eastAsia" w:ascii="仿宋" w:hAnsi="仿宋" w:eastAsia="仿宋"/>
                <w:b/>
                <w:bCs/>
                <w:szCs w:val="21"/>
              </w:rPr>
              <w:t>四</w:t>
            </w:r>
            <w:r>
              <w:rPr>
                <w:rFonts w:ascii="仿宋" w:hAnsi="仿宋" w:eastAsia="仿宋"/>
                <w:b/>
                <w:bCs/>
                <w:szCs w:val="21"/>
              </w:rPr>
              <w:t>、激励机制</w:t>
            </w:r>
          </w:p>
          <w:p w14:paraId="244F448D">
            <w:pPr>
              <w:numPr>
                <w:ilvl w:val="0"/>
                <w:numId w:val="3"/>
              </w:numPr>
              <w:snapToGrid w:val="0"/>
              <w:spacing w:line="276" w:lineRule="auto"/>
              <w:ind w:left="0" w:leftChars="0" w:firstLine="420" w:firstLineChars="200"/>
              <w:rPr>
                <w:rFonts w:hint="eastAsia" w:ascii="仿宋" w:hAnsi="仿宋" w:eastAsia="仿宋"/>
                <w:b w:val="0"/>
                <w:bCs w:val="0"/>
                <w:szCs w:val="21"/>
              </w:rPr>
            </w:pPr>
            <w:r>
              <w:rPr>
                <w:rFonts w:hint="eastAsia" w:ascii="仿宋" w:hAnsi="仿宋" w:eastAsia="仿宋"/>
                <w:b w:val="0"/>
                <w:bCs w:val="0"/>
                <w:szCs w:val="21"/>
              </w:rPr>
              <w:t>聘任荣誉：实验室为受聘专家颁发“科普展品创作（设计）专家”聘任证书（非取酬），对贡献突出者颁发特别感谢信并予以宣传表彰。</w:t>
            </w:r>
          </w:p>
          <w:p w14:paraId="65F48D55">
            <w:pPr>
              <w:numPr>
                <w:ilvl w:val="0"/>
                <w:numId w:val="3"/>
              </w:numPr>
              <w:snapToGrid w:val="0"/>
              <w:spacing w:line="276" w:lineRule="auto"/>
              <w:ind w:left="0" w:leftChars="0" w:firstLine="420" w:firstLineChars="200"/>
              <w:rPr>
                <w:rFonts w:hint="eastAsia" w:ascii="仿宋" w:hAnsi="仿宋" w:eastAsia="仿宋"/>
                <w:b w:val="0"/>
                <w:bCs w:val="0"/>
                <w:szCs w:val="21"/>
              </w:rPr>
            </w:pPr>
            <w:r>
              <w:rPr>
                <w:rFonts w:hint="eastAsia" w:ascii="仿宋" w:hAnsi="仿宋" w:eastAsia="仿宋"/>
                <w:b w:val="0"/>
                <w:bCs w:val="0"/>
                <w:szCs w:val="21"/>
              </w:rPr>
              <w:t>署名权益：作为主创人员参与创作研发的科普展品，可获得展品实物署名，且可共同获得科技馆展品收藏证书。</w:t>
            </w:r>
          </w:p>
          <w:p w14:paraId="1D77F931">
            <w:pPr>
              <w:numPr>
                <w:ilvl w:val="0"/>
                <w:numId w:val="3"/>
              </w:numPr>
              <w:snapToGrid w:val="0"/>
              <w:spacing w:line="276" w:lineRule="auto"/>
              <w:ind w:left="0" w:leftChars="0" w:firstLine="420" w:firstLineChars="200"/>
              <w:rPr>
                <w:rFonts w:hint="eastAsia" w:ascii="仿宋" w:hAnsi="仿宋" w:eastAsia="仿宋"/>
                <w:b w:val="0"/>
                <w:bCs w:val="0"/>
                <w:szCs w:val="21"/>
              </w:rPr>
            </w:pPr>
            <w:r>
              <w:rPr>
                <w:rFonts w:hint="eastAsia" w:ascii="仿宋" w:hAnsi="仿宋" w:eastAsia="仿宋"/>
                <w:b w:val="0"/>
                <w:bCs w:val="0"/>
                <w:szCs w:val="21"/>
              </w:rPr>
              <w:t>知识产权：作为主创人员参与创作研发的科普展品，可与科技成果来源科学家共同申报专利，具体见实验室相关文件规定。</w:t>
            </w:r>
          </w:p>
          <w:p w14:paraId="287AC7E7">
            <w:pPr>
              <w:numPr>
                <w:ilvl w:val="0"/>
                <w:numId w:val="3"/>
              </w:numPr>
              <w:snapToGrid w:val="0"/>
              <w:spacing w:line="276" w:lineRule="auto"/>
              <w:ind w:left="0" w:leftChars="0" w:firstLine="420" w:firstLineChars="200"/>
              <w:rPr>
                <w:rFonts w:hint="eastAsia" w:ascii="仿宋" w:hAnsi="仿宋" w:eastAsia="仿宋"/>
                <w:b w:val="0"/>
                <w:bCs w:val="0"/>
                <w:szCs w:val="21"/>
              </w:rPr>
            </w:pPr>
            <w:r>
              <w:rPr>
                <w:rFonts w:hint="eastAsia" w:ascii="仿宋" w:hAnsi="仿宋" w:eastAsia="仿宋"/>
                <w:b w:val="0"/>
                <w:bCs w:val="0"/>
                <w:szCs w:val="21"/>
              </w:rPr>
              <w:t>其他成果：作为主创人员参与创作研发的科普展品，可依托科普展品开展相关竞赛、报奖、课程教学、毕业设计等，鼓励探索设计衍生的周边文创产品，具体见实验室相关文件规定。</w:t>
            </w:r>
          </w:p>
          <w:p w14:paraId="2C7AA287">
            <w:pPr>
              <w:numPr>
                <w:ilvl w:val="-1"/>
                <w:numId w:val="0"/>
              </w:numPr>
              <w:snapToGrid w:val="0"/>
              <w:spacing w:line="276" w:lineRule="auto"/>
              <w:ind w:left="420" w:leftChars="200" w:firstLine="0" w:firstLineChars="0"/>
              <w:rPr>
                <w:rFonts w:ascii="仿宋" w:hAnsi="仿宋" w:eastAsia="仿宋"/>
                <w:b/>
                <w:bCs/>
                <w:color w:val="0070C0"/>
                <w:szCs w:val="21"/>
              </w:rPr>
            </w:pPr>
            <w:r>
              <w:rPr>
                <w:rFonts w:hint="eastAsia" w:ascii="仿宋" w:hAnsi="仿宋" w:eastAsia="仿宋"/>
                <w:b/>
                <w:bCs/>
                <w:color w:val="0070C0"/>
                <w:szCs w:val="21"/>
              </w:rPr>
              <w:t>请将</w:t>
            </w:r>
            <w:r>
              <w:rPr>
                <w:rFonts w:hint="eastAsia" w:ascii="仿宋" w:hAnsi="仿宋" w:eastAsia="仿宋"/>
                <w:b/>
                <w:bCs/>
                <w:color w:val="0070C0"/>
                <w:szCs w:val="21"/>
                <w:u w:val="single"/>
              </w:rPr>
              <w:t>签名表格</w:t>
            </w:r>
            <w:r>
              <w:rPr>
                <w:rFonts w:hint="eastAsia" w:ascii="仿宋" w:hAnsi="仿宋" w:eastAsia="仿宋"/>
                <w:b/>
                <w:bCs/>
                <w:color w:val="0070C0"/>
                <w:szCs w:val="21"/>
              </w:rPr>
              <w:t>发送至：</w:t>
            </w:r>
            <w:r>
              <w:fldChar w:fldCharType="begin"/>
            </w:r>
            <w:r>
              <w:instrText xml:space="preserve"> HYPERLINK "mailto:yuli77@cqu.edu.cn" </w:instrText>
            </w:r>
            <w:r>
              <w:fldChar w:fldCharType="separate"/>
            </w:r>
            <w:r>
              <w:rPr>
                <w:rStyle w:val="8"/>
                <w:rFonts w:ascii="仿宋" w:hAnsi="仿宋" w:eastAsia="仿宋"/>
                <w:b/>
                <w:bCs/>
                <w:color w:val="0070C0"/>
                <w:szCs w:val="21"/>
              </w:rPr>
              <w:t>yuli77@cqu.edu.cn</w:t>
            </w:r>
            <w:r>
              <w:rPr>
                <w:rStyle w:val="8"/>
                <w:rFonts w:ascii="仿宋" w:hAnsi="仿宋" w:eastAsia="仿宋"/>
                <w:b/>
                <w:bCs/>
                <w:color w:val="0070C0"/>
                <w:szCs w:val="21"/>
              </w:rPr>
              <w:fldChar w:fldCharType="end"/>
            </w:r>
            <w:r>
              <w:rPr>
                <w:rFonts w:hint="eastAsia" w:ascii="仿宋" w:hAnsi="仿宋" w:eastAsia="仿宋"/>
                <w:b/>
                <w:bCs/>
                <w:color w:val="0070C0"/>
                <w:szCs w:val="21"/>
              </w:rPr>
              <w:t>（邮件主题：邮件主题：“姓名-科普展品创作（设计）专家”）。</w:t>
            </w:r>
          </w:p>
          <w:p w14:paraId="34E52BEF">
            <w:pPr>
              <w:snapToGrid w:val="0"/>
              <w:spacing w:line="276" w:lineRule="auto"/>
              <w:ind w:firstLine="420" w:firstLineChars="200"/>
              <w:rPr>
                <w:rFonts w:ascii="仿宋" w:hAnsi="仿宋" w:eastAsia="仿宋"/>
                <w:sz w:val="24"/>
                <w:szCs w:val="24"/>
              </w:rPr>
            </w:pPr>
            <w:r>
              <w:rPr>
                <w:rFonts w:ascii="仿宋" w:hAnsi="仿宋" w:eastAsia="仿宋"/>
                <w:szCs w:val="21"/>
              </w:rPr>
              <w:t>*</w:t>
            </w:r>
            <w:r>
              <w:rPr>
                <w:rFonts w:hint="eastAsia" w:ascii="仿宋" w:hAnsi="仿宋" w:eastAsia="仿宋"/>
                <w:szCs w:val="21"/>
              </w:rPr>
              <w:t>注：</w:t>
            </w:r>
            <w:r>
              <w:rPr>
                <w:rFonts w:ascii="仿宋" w:hAnsi="仿宋" w:eastAsia="仿宋"/>
                <w:szCs w:val="21"/>
              </w:rPr>
              <w:t>未尽事宜由实验室负责解释说明。</w:t>
            </w:r>
          </w:p>
        </w:tc>
      </w:tr>
    </w:tbl>
    <w:p w14:paraId="0682FC42">
      <w:pPr>
        <w:rPr>
          <w:rFonts w:ascii="仿宋" w:hAnsi="仿宋" w:eastAsia="仿宋"/>
        </w:rPr>
      </w:pP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39EB">
    <w:pPr>
      <w:pStyle w:val="3"/>
    </w:pPr>
    <w:r>
      <w:drawing>
        <wp:anchor distT="0" distB="0" distL="114300" distR="114300" simplePos="0" relativeHeight="251660288" behindDoc="0" locked="0" layoutInCell="1" allowOverlap="1">
          <wp:simplePos x="0" y="0"/>
          <wp:positionH relativeFrom="column">
            <wp:posOffset>0</wp:posOffset>
          </wp:positionH>
          <wp:positionV relativeFrom="paragraph">
            <wp:posOffset>-79375</wp:posOffset>
          </wp:positionV>
          <wp:extent cx="3232785" cy="22098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3232785" cy="22098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4789805</wp:posOffset>
          </wp:positionH>
          <wp:positionV relativeFrom="paragraph">
            <wp:posOffset>-155575</wp:posOffset>
          </wp:positionV>
          <wp:extent cx="1373505" cy="3562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373820" cy="35592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E891D"/>
    <w:multiLevelType w:val="singleLevel"/>
    <w:tmpl w:val="2C0E891D"/>
    <w:lvl w:ilvl="0" w:tentative="0">
      <w:start w:val="1"/>
      <w:numFmt w:val="decimal"/>
      <w:lvlText w:val="%1."/>
      <w:lvlJc w:val="left"/>
      <w:pPr>
        <w:ind w:left="425" w:hanging="425"/>
      </w:pPr>
      <w:rPr>
        <w:rFonts w:hint="default"/>
      </w:rPr>
    </w:lvl>
  </w:abstractNum>
  <w:abstractNum w:abstractNumId="1">
    <w:nsid w:val="3D81406B"/>
    <w:multiLevelType w:val="singleLevel"/>
    <w:tmpl w:val="3D81406B"/>
    <w:lvl w:ilvl="0" w:tentative="0">
      <w:start w:val="1"/>
      <w:numFmt w:val="decimal"/>
      <w:lvlText w:val="%1."/>
      <w:lvlJc w:val="left"/>
      <w:pPr>
        <w:ind w:left="425" w:hanging="425"/>
      </w:pPr>
      <w:rPr>
        <w:rFonts w:hint="default"/>
      </w:rPr>
    </w:lvl>
  </w:abstractNum>
  <w:abstractNum w:abstractNumId="2">
    <w:nsid w:val="583E0467"/>
    <w:multiLevelType w:val="singleLevel"/>
    <w:tmpl w:val="583E0467"/>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3A"/>
    <w:rsid w:val="00044DA8"/>
    <w:rsid w:val="000C4534"/>
    <w:rsid w:val="000E4901"/>
    <w:rsid w:val="00167E12"/>
    <w:rsid w:val="0024123E"/>
    <w:rsid w:val="00302538"/>
    <w:rsid w:val="003523A9"/>
    <w:rsid w:val="004051D9"/>
    <w:rsid w:val="00424DFF"/>
    <w:rsid w:val="00467A3C"/>
    <w:rsid w:val="004C06BF"/>
    <w:rsid w:val="004D02F6"/>
    <w:rsid w:val="00516C9A"/>
    <w:rsid w:val="005928EE"/>
    <w:rsid w:val="005A2EB5"/>
    <w:rsid w:val="005B453F"/>
    <w:rsid w:val="005B4B35"/>
    <w:rsid w:val="005F2C94"/>
    <w:rsid w:val="00605EDD"/>
    <w:rsid w:val="006772C1"/>
    <w:rsid w:val="006F2A93"/>
    <w:rsid w:val="00752F3A"/>
    <w:rsid w:val="00785EC9"/>
    <w:rsid w:val="007B52C4"/>
    <w:rsid w:val="007B533B"/>
    <w:rsid w:val="00844390"/>
    <w:rsid w:val="00863675"/>
    <w:rsid w:val="00867345"/>
    <w:rsid w:val="009021F9"/>
    <w:rsid w:val="009E7F27"/>
    <w:rsid w:val="009F253C"/>
    <w:rsid w:val="00A60526"/>
    <w:rsid w:val="00A938EB"/>
    <w:rsid w:val="00AA7A43"/>
    <w:rsid w:val="00AB5E06"/>
    <w:rsid w:val="00B25FAA"/>
    <w:rsid w:val="00B91F81"/>
    <w:rsid w:val="00B95E8A"/>
    <w:rsid w:val="00BC654A"/>
    <w:rsid w:val="00BC770F"/>
    <w:rsid w:val="00BE183C"/>
    <w:rsid w:val="00C22E17"/>
    <w:rsid w:val="00C308E5"/>
    <w:rsid w:val="00C84B21"/>
    <w:rsid w:val="00D62FF7"/>
    <w:rsid w:val="00D86252"/>
    <w:rsid w:val="00D9525B"/>
    <w:rsid w:val="00E154DA"/>
    <w:rsid w:val="00E30FD3"/>
    <w:rsid w:val="00E3252F"/>
    <w:rsid w:val="00E5131B"/>
    <w:rsid w:val="00E741CF"/>
    <w:rsid w:val="00E900A6"/>
    <w:rsid w:val="00EA4BA7"/>
    <w:rsid w:val="00EC1D2E"/>
    <w:rsid w:val="00F0067B"/>
    <w:rsid w:val="00F02CB9"/>
    <w:rsid w:val="00F77423"/>
    <w:rsid w:val="00F77606"/>
    <w:rsid w:val="00F9064F"/>
    <w:rsid w:val="0BC749A5"/>
    <w:rsid w:val="0BE9519A"/>
    <w:rsid w:val="121A7943"/>
    <w:rsid w:val="159F6DE8"/>
    <w:rsid w:val="2C0110CA"/>
    <w:rsid w:val="4AC52CF2"/>
    <w:rsid w:val="4FEF0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未处理的提及1"/>
    <w:basedOn w:val="6"/>
    <w:semiHidden/>
    <w:unhideWhenUsed/>
    <w:qFormat/>
    <w:uiPriority w:val="99"/>
    <w:rPr>
      <w:color w:val="605E5C"/>
      <w:shd w:val="clear" w:color="auto" w:fill="E1DFDD"/>
    </w:rPr>
  </w:style>
  <w:style w:type="paragraph" w:styleId="12">
    <w:name w:val="List Paragraph"/>
    <w:basedOn w:val="1"/>
    <w:qFormat/>
    <w:uiPriority w:val="34"/>
    <w:pPr>
      <w:ind w:firstLine="420" w:firstLineChars="200"/>
    </w:p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CQU</Company>
  <Pages>2</Pages>
  <Words>1020</Words>
  <Characters>1036</Characters>
  <Lines>5</Lines>
  <Paragraphs>1</Paragraphs>
  <TotalTime>9</TotalTime>
  <ScaleCrop>false</ScaleCrop>
  <LinksUpToDate>false</LinksUpToDate>
  <CharactersWithSpaces>1046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2025-11-26T16:39:00Z</dcterms:created>
  <dc:creator>Qian Gou</dc:creator>
  <cp:lastModifiedBy>余莉</cp:lastModifiedBy>
  <dcterms:modified xsi:type="dcterms:W3CDTF">2026-01-21T07:10:35Z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eyJoZGlkIjoiNDM5ZjA1ZDBjZTVhYWI5YWVjNjBlOWFkMWMzNGU4ZjAiLCJ1c2VySWQiOiI0MDk4NjU5NzQifQ==</vt:lpwstr>
  </property>
  <property fmtid="{D5CDD505-2E9C-101B-9397-08002B2CF9AE}" pid="3" name="KSOProductBuildVer">
    <vt:lpwstr>2052-12.1.0.24657</vt:lpwstr>
  </property>
  <property fmtid="{D5CDD505-2E9C-101B-9397-08002B2CF9AE}" pid="4" name="ICV">
    <vt:lpwstr>A40956EA17BA486BA38692823B41F7BA_13</vt:lpwstr>
  </property>
</Properties>
</file>